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5AC1" w:rsidRDefault="00395AC1" w:rsidP="00CA5BF6">
      <w:pPr>
        <w:spacing w:line="360" w:lineRule="auto"/>
        <w:rPr>
          <w:rFonts w:ascii="Arial" w:hAnsi="Arial"/>
          <w:b/>
          <w:sz w:val="22"/>
          <w:szCs w:val="22"/>
          <w:u w:val="single"/>
        </w:rPr>
      </w:pPr>
    </w:p>
    <w:p w:rsidR="00CA5BF6" w:rsidRPr="00395AC1" w:rsidRDefault="00CA5BF6" w:rsidP="00CA5BF6">
      <w:pPr>
        <w:spacing w:line="360" w:lineRule="auto"/>
        <w:rPr>
          <w:rFonts w:ascii="Arial" w:hAnsi="Arial"/>
          <w:b/>
        </w:rPr>
      </w:pPr>
      <w:r w:rsidRPr="00395AC1">
        <w:rPr>
          <w:rFonts w:ascii="Arial" w:hAnsi="Arial"/>
          <w:b/>
          <w:u w:val="single"/>
        </w:rPr>
        <w:t>SCHNEL</w:t>
      </w:r>
      <w:r w:rsidR="0015238E" w:rsidRPr="00395AC1">
        <w:rPr>
          <w:rFonts w:ascii="Arial" w:hAnsi="Arial"/>
          <w:b/>
          <w:u w:val="single"/>
        </w:rPr>
        <w:t>L</w:t>
      </w:r>
      <w:r w:rsidRPr="00395AC1">
        <w:rPr>
          <w:rFonts w:ascii="Arial" w:hAnsi="Arial"/>
          <w:b/>
          <w:u w:val="single"/>
        </w:rPr>
        <w:t>LAUF-</w:t>
      </w:r>
      <w:r w:rsidR="00E30E6A" w:rsidRPr="00395AC1">
        <w:rPr>
          <w:rFonts w:ascii="Arial" w:hAnsi="Arial"/>
          <w:b/>
          <w:u w:val="single"/>
        </w:rPr>
        <w:t>FALT</w:t>
      </w:r>
      <w:r w:rsidRPr="00395AC1">
        <w:rPr>
          <w:rFonts w:ascii="Arial" w:hAnsi="Arial"/>
          <w:b/>
          <w:u w:val="single"/>
        </w:rPr>
        <w:t>TOR</w:t>
      </w:r>
      <w:r w:rsidRPr="00395AC1">
        <w:rPr>
          <w:rFonts w:ascii="Arial" w:hAnsi="Arial"/>
          <w:b/>
        </w:rPr>
        <w:t>, Typ „</w:t>
      </w:r>
      <w:r w:rsidR="00DA032E" w:rsidRPr="00395AC1">
        <w:rPr>
          <w:rFonts w:ascii="Arial" w:hAnsi="Arial"/>
          <w:b/>
        </w:rPr>
        <w:t>EFA-</w:t>
      </w:r>
      <w:r w:rsidR="00E30E6A" w:rsidRPr="00395AC1">
        <w:rPr>
          <w:rFonts w:ascii="Arial" w:hAnsi="Arial"/>
          <w:b/>
        </w:rPr>
        <w:t>SFT</w:t>
      </w:r>
      <w:r w:rsidR="00835B0D" w:rsidRPr="00395AC1">
        <w:rPr>
          <w:rFonts w:ascii="Arial" w:hAnsi="Arial"/>
          <w:b/>
          <w:vertAlign w:val="superscript"/>
        </w:rPr>
        <w:t>®</w:t>
      </w:r>
      <w:r w:rsidR="00CC5B01">
        <w:rPr>
          <w:rFonts w:ascii="Arial" w:hAnsi="Arial"/>
          <w:b/>
          <w:vertAlign w:val="superscript"/>
        </w:rPr>
        <w:t xml:space="preserve"> </w:t>
      </w:r>
      <w:r w:rsidR="00CC5B01">
        <w:rPr>
          <w:rFonts w:ascii="Arial" w:hAnsi="Arial"/>
          <w:b/>
        </w:rPr>
        <w:t>THERM</w:t>
      </w:r>
      <w:r w:rsidRPr="00395AC1">
        <w:rPr>
          <w:rFonts w:ascii="Arial" w:hAnsi="Arial"/>
          <w:b/>
        </w:rPr>
        <w:t>“</w:t>
      </w:r>
      <w:r w:rsidR="00E62C60">
        <w:rPr>
          <w:rFonts w:ascii="Arial" w:hAnsi="Arial"/>
          <w:b/>
        </w:rPr>
        <w:t xml:space="preserve"> (2-flügelig)</w:t>
      </w:r>
    </w:p>
    <w:p w:rsidR="00CA5BF6" w:rsidRDefault="00CA5BF6" w:rsidP="00986BAB">
      <w:pPr>
        <w:ind w:left="113" w:right="113" w:hanging="113"/>
        <w:jc w:val="both"/>
        <w:rPr>
          <w:rFonts w:ascii="Arial" w:hAnsi="Arial"/>
        </w:rPr>
      </w:pPr>
    </w:p>
    <w:p w:rsidR="00677679" w:rsidRDefault="00677679" w:rsidP="00677679">
      <w:pPr>
        <w:ind w:left="113" w:right="113" w:hanging="113"/>
        <w:jc w:val="both"/>
        <w:rPr>
          <w:rFonts w:ascii="Arial" w:hAnsi="Arial"/>
        </w:rPr>
      </w:pPr>
      <w:r>
        <w:rPr>
          <w:rFonts w:ascii="Arial" w:hAnsi="Arial"/>
        </w:rPr>
        <w:t>Herstellung, Lieferung und Montage von:</w:t>
      </w:r>
    </w:p>
    <w:p w:rsidR="00C55763" w:rsidRDefault="00C55763" w:rsidP="00C55763">
      <w:pPr>
        <w:ind w:right="169"/>
        <w:jc w:val="both"/>
        <w:rPr>
          <w:rFonts w:ascii="Arial" w:hAnsi="Arial"/>
          <w:sz w:val="18"/>
        </w:rPr>
      </w:pPr>
    </w:p>
    <w:p w:rsidR="00246AC4" w:rsidRDefault="00C55763" w:rsidP="00C55763">
      <w:pPr>
        <w:ind w:right="169"/>
        <w:jc w:val="both"/>
        <w:rPr>
          <w:rFonts w:ascii="Arial" w:hAnsi="Arial" w:cs="Arial"/>
        </w:rPr>
      </w:pPr>
      <w:r w:rsidRPr="00C55763">
        <w:rPr>
          <w:rFonts w:ascii="Arial" w:hAnsi="Arial" w:cs="Arial"/>
        </w:rPr>
        <w:t>Schne</w:t>
      </w:r>
      <w:r>
        <w:rPr>
          <w:rFonts w:ascii="Arial" w:hAnsi="Arial" w:cs="Arial"/>
        </w:rPr>
        <w:t>l</w:t>
      </w:r>
      <w:r w:rsidRPr="00C55763">
        <w:rPr>
          <w:rFonts w:ascii="Arial" w:hAnsi="Arial" w:cs="Arial"/>
        </w:rPr>
        <w:t>llauf-Falttor Typ „</w:t>
      </w:r>
      <w:r w:rsidR="00DA032E">
        <w:rPr>
          <w:rFonts w:ascii="Arial" w:hAnsi="Arial" w:cs="Arial"/>
        </w:rPr>
        <w:t>EFA-</w:t>
      </w:r>
      <w:r>
        <w:rPr>
          <w:rFonts w:ascii="Arial" w:hAnsi="Arial" w:cs="Arial"/>
        </w:rPr>
        <w:t>SFT</w:t>
      </w:r>
      <w:r w:rsidR="00835B0D" w:rsidRPr="00E22EC9">
        <w:rPr>
          <w:rFonts w:ascii="Arial" w:hAnsi="Arial" w:cs="Arial"/>
          <w:vertAlign w:val="superscript"/>
        </w:rPr>
        <w:t>®</w:t>
      </w:r>
      <w:r w:rsidR="00CC5B01">
        <w:rPr>
          <w:rFonts w:ascii="Arial" w:hAnsi="Arial" w:cs="Arial"/>
        </w:rPr>
        <w:t xml:space="preserve"> THERM</w:t>
      </w:r>
      <w:r w:rsidR="005B4959">
        <w:rPr>
          <w:rFonts w:ascii="Arial" w:hAnsi="Arial" w:cs="Arial"/>
        </w:rPr>
        <w:t>“</w:t>
      </w:r>
      <w:r w:rsidRPr="00C55763">
        <w:rPr>
          <w:rFonts w:ascii="Arial" w:hAnsi="Arial" w:cs="Arial"/>
        </w:rPr>
        <w:t xml:space="preserve">, 2-flügelig, </w:t>
      </w:r>
      <w:r w:rsidRPr="00C55763">
        <w:rPr>
          <w:rFonts w:ascii="Arial" w:hAnsi="Arial" w:cs="Arial"/>
          <w:b/>
        </w:rPr>
        <w:t>mit elektro-</w:t>
      </w:r>
      <w:r w:rsidR="00CC5B01">
        <w:rPr>
          <w:rFonts w:ascii="Arial" w:hAnsi="Arial" w:cs="Arial"/>
          <w:b/>
        </w:rPr>
        <w:t>mechanischem</w:t>
      </w:r>
      <w:r w:rsidRPr="00C55763">
        <w:rPr>
          <w:rFonts w:ascii="Arial" w:hAnsi="Arial" w:cs="Arial"/>
          <w:b/>
        </w:rPr>
        <w:t xml:space="preserve"> Antrieb</w:t>
      </w:r>
      <w:r w:rsidR="00CC5B01">
        <w:rPr>
          <w:rFonts w:ascii="Arial" w:hAnsi="Arial" w:cs="Arial"/>
        </w:rPr>
        <w:t>,</w:t>
      </w:r>
      <w:r w:rsidR="00246AC4">
        <w:rPr>
          <w:rFonts w:ascii="Arial" w:hAnsi="Arial" w:cs="Arial"/>
        </w:rPr>
        <w:t xml:space="preserve"> </w:t>
      </w:r>
    </w:p>
    <w:p w:rsidR="00C55763" w:rsidRDefault="00C55763" w:rsidP="00C55763">
      <w:pPr>
        <w:ind w:right="169"/>
        <w:jc w:val="both"/>
        <w:rPr>
          <w:rFonts w:ascii="Arial" w:hAnsi="Arial" w:cs="Arial"/>
        </w:rPr>
      </w:pPr>
      <w:r w:rsidRPr="00C55763">
        <w:rPr>
          <w:rFonts w:ascii="Arial" w:hAnsi="Arial" w:cs="Arial"/>
          <w:b/>
        </w:rPr>
        <w:t>2-flügelig</w:t>
      </w:r>
      <w:r w:rsidRPr="00C55763">
        <w:rPr>
          <w:rFonts w:ascii="Arial" w:hAnsi="Arial" w:cs="Arial"/>
        </w:rPr>
        <w:t xml:space="preserve">, d.h. insgesamt </w:t>
      </w:r>
      <w:r w:rsidRPr="00C55763">
        <w:rPr>
          <w:rFonts w:ascii="Arial" w:hAnsi="Arial" w:cs="Arial"/>
          <w:b/>
        </w:rPr>
        <w:t>4 Torsegmente</w:t>
      </w:r>
      <w:r w:rsidRPr="00C55763">
        <w:rPr>
          <w:rFonts w:ascii="Arial" w:hAnsi="Arial" w:cs="Arial"/>
        </w:rPr>
        <w:t>, 2:2 gekoppelt und mittig geteilt. Flüg</w:t>
      </w:r>
      <w:r w:rsidR="005B4959">
        <w:rPr>
          <w:rFonts w:ascii="Arial" w:hAnsi="Arial" w:cs="Arial"/>
        </w:rPr>
        <w:t>el um jeweils 90 Grad zu öffnen.</w:t>
      </w:r>
    </w:p>
    <w:p w:rsidR="00C55763" w:rsidRDefault="00C55763" w:rsidP="00C55763">
      <w:pPr>
        <w:ind w:right="169"/>
        <w:jc w:val="both"/>
        <w:rPr>
          <w:rFonts w:ascii="Arial" w:hAnsi="Arial" w:cs="Arial"/>
        </w:rPr>
      </w:pPr>
    </w:p>
    <w:p w:rsidR="00C55763" w:rsidRDefault="00C55763" w:rsidP="00C55763">
      <w:pPr>
        <w:ind w:right="16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</w:t>
      </w:r>
      <w:r w:rsidR="00246AC4">
        <w:rPr>
          <w:rFonts w:ascii="Arial" w:hAnsi="Arial" w:cs="Arial"/>
        </w:rPr>
        <w:t xml:space="preserve">isolierende </w:t>
      </w:r>
      <w:r>
        <w:rPr>
          <w:rFonts w:ascii="Arial" w:hAnsi="Arial" w:cs="Arial"/>
        </w:rPr>
        <w:t xml:space="preserve">Toranlage besteht im </w:t>
      </w:r>
      <w:r w:rsidR="005B4959">
        <w:rPr>
          <w:rFonts w:ascii="Arial" w:hAnsi="Arial" w:cs="Arial"/>
        </w:rPr>
        <w:t>W</w:t>
      </w:r>
      <w:r>
        <w:rPr>
          <w:rFonts w:ascii="Arial" w:hAnsi="Arial" w:cs="Arial"/>
        </w:rPr>
        <w:t>esentliche</w:t>
      </w:r>
      <w:r w:rsidR="005B4959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 aus:</w:t>
      </w:r>
    </w:p>
    <w:p w:rsidR="005B4959" w:rsidRDefault="00E30E6A" w:rsidP="00E30E6A">
      <w:pPr>
        <w:ind w:right="169"/>
        <w:jc w:val="both"/>
        <w:rPr>
          <w:rFonts w:ascii="Arial" w:hAnsi="Arial" w:cs="Arial"/>
        </w:rPr>
      </w:pPr>
      <w:r w:rsidRPr="00C55763">
        <w:rPr>
          <w:rFonts w:ascii="Arial" w:hAnsi="Arial" w:cs="Arial"/>
        </w:rPr>
        <w:t xml:space="preserve">Vom tragenden Stahlrahmen getrennte Torblattelemente aus </w:t>
      </w:r>
      <w:r w:rsidR="00852082" w:rsidRPr="00852082">
        <w:rPr>
          <w:rFonts w:ascii="Arial" w:hAnsi="Arial" w:cs="Arial"/>
          <w:b/>
        </w:rPr>
        <w:t>verzinkten</w:t>
      </w:r>
      <w:r w:rsidR="00852082">
        <w:rPr>
          <w:rFonts w:ascii="Arial" w:hAnsi="Arial" w:cs="Arial"/>
        </w:rPr>
        <w:t xml:space="preserve">, </w:t>
      </w:r>
      <w:r w:rsidR="00CC5B01" w:rsidRPr="005078AE">
        <w:rPr>
          <w:rFonts w:ascii="Arial" w:hAnsi="Arial" w:cs="Arial"/>
          <w:b/>
        </w:rPr>
        <w:t>thermisch getrennten Stahlblechprofilen</w:t>
      </w:r>
      <w:r w:rsidR="00246AC4">
        <w:rPr>
          <w:rFonts w:ascii="Arial" w:hAnsi="Arial" w:cs="Arial"/>
        </w:rPr>
        <w:t xml:space="preserve"> mit </w:t>
      </w:r>
      <w:r w:rsidR="00852082">
        <w:rPr>
          <w:rFonts w:ascii="Arial" w:hAnsi="Arial" w:cs="Arial"/>
        </w:rPr>
        <w:t xml:space="preserve">innenliegenden </w:t>
      </w:r>
      <w:r w:rsidR="00246AC4" w:rsidRPr="005078AE">
        <w:rPr>
          <w:rFonts w:ascii="Arial" w:hAnsi="Arial" w:cs="Arial"/>
          <w:b/>
        </w:rPr>
        <w:t>GFK-Stegen</w:t>
      </w:r>
      <w:r w:rsidR="00246AC4">
        <w:rPr>
          <w:rFonts w:ascii="Arial" w:hAnsi="Arial" w:cs="Arial"/>
        </w:rPr>
        <w:t>;</w:t>
      </w:r>
      <w:r>
        <w:rPr>
          <w:rFonts w:ascii="Arial" w:hAnsi="Arial" w:cs="Arial"/>
        </w:rPr>
        <w:t xml:space="preserve"> </w:t>
      </w:r>
      <w:r w:rsidRPr="00C55763">
        <w:rPr>
          <w:rFonts w:ascii="Arial" w:hAnsi="Arial" w:cs="Arial"/>
        </w:rPr>
        <w:t xml:space="preserve">Torblätter horizontal in ..... Felder aufgeteilt, </w:t>
      </w:r>
      <w:r w:rsidR="00852082">
        <w:rPr>
          <w:rFonts w:ascii="Arial" w:hAnsi="Arial" w:cs="Arial"/>
        </w:rPr>
        <w:t>Torf</w:t>
      </w:r>
      <w:r w:rsidR="00246AC4">
        <w:rPr>
          <w:rFonts w:ascii="Arial" w:hAnsi="Arial" w:cs="Arial"/>
        </w:rPr>
        <w:t xml:space="preserve">üllung aus </w:t>
      </w:r>
      <w:r w:rsidR="00246AC4" w:rsidRPr="005078AE">
        <w:rPr>
          <w:rFonts w:ascii="Arial" w:hAnsi="Arial" w:cs="Arial"/>
          <w:b/>
        </w:rPr>
        <w:t>thermisch getrennten und geschäumten Lamellen (40 mm stark</w:t>
      </w:r>
      <w:r w:rsidR="00246AC4">
        <w:rPr>
          <w:rFonts w:ascii="Arial" w:hAnsi="Arial" w:cs="Arial"/>
        </w:rPr>
        <w:t xml:space="preserve">). </w:t>
      </w:r>
      <w:r w:rsidR="00246AC4" w:rsidRPr="005B4959">
        <w:rPr>
          <w:rFonts w:ascii="Arial" w:hAnsi="Arial" w:cs="Arial"/>
          <w:b/>
        </w:rPr>
        <w:t>Torzargen</w:t>
      </w:r>
      <w:r w:rsidR="00246AC4">
        <w:rPr>
          <w:rFonts w:ascii="Arial" w:hAnsi="Arial" w:cs="Arial"/>
        </w:rPr>
        <w:t xml:space="preserve"> und </w:t>
      </w:r>
      <w:r w:rsidR="00246AC4" w:rsidRPr="005B4959">
        <w:rPr>
          <w:rFonts w:ascii="Arial" w:hAnsi="Arial" w:cs="Arial"/>
          <w:b/>
        </w:rPr>
        <w:t>Öffnerkasten</w:t>
      </w:r>
      <w:r w:rsidR="00246AC4">
        <w:rPr>
          <w:rFonts w:ascii="Arial" w:hAnsi="Arial" w:cs="Arial"/>
        </w:rPr>
        <w:t xml:space="preserve"> </w:t>
      </w:r>
      <w:r w:rsidRPr="00C55763">
        <w:rPr>
          <w:rFonts w:ascii="Arial" w:hAnsi="Arial" w:cs="Arial"/>
        </w:rPr>
        <w:t xml:space="preserve">serienmäßig </w:t>
      </w:r>
      <w:r w:rsidRPr="005B4959">
        <w:rPr>
          <w:rFonts w:ascii="Arial" w:hAnsi="Arial" w:cs="Arial"/>
          <w:b/>
        </w:rPr>
        <w:t>verzinkt</w:t>
      </w:r>
      <w:r w:rsidRPr="00C55763">
        <w:rPr>
          <w:rFonts w:ascii="Arial" w:hAnsi="Arial" w:cs="Arial"/>
        </w:rPr>
        <w:t xml:space="preserve">, </w:t>
      </w:r>
      <w:r w:rsidR="00246AC4" w:rsidRPr="005078AE">
        <w:rPr>
          <w:rFonts w:ascii="Arial" w:hAnsi="Arial" w:cs="Arial"/>
          <w:b/>
        </w:rPr>
        <w:t xml:space="preserve">Flügelrahmenprofile lackiert </w:t>
      </w:r>
      <w:r w:rsidR="00246AC4" w:rsidRPr="005B4959">
        <w:rPr>
          <w:rFonts w:ascii="Arial" w:hAnsi="Arial" w:cs="Arial"/>
        </w:rPr>
        <w:t>nach</w:t>
      </w:r>
      <w:r w:rsidR="00246AC4" w:rsidRPr="005078AE">
        <w:rPr>
          <w:rFonts w:ascii="Arial" w:hAnsi="Arial" w:cs="Arial"/>
          <w:b/>
        </w:rPr>
        <w:t xml:space="preserve"> RAL 7042</w:t>
      </w:r>
      <w:r w:rsidR="00246AC4">
        <w:rPr>
          <w:rFonts w:ascii="Arial" w:hAnsi="Arial" w:cs="Arial"/>
        </w:rPr>
        <w:t xml:space="preserve"> (Feinstruktur)</w:t>
      </w:r>
      <w:r w:rsidR="005078AE">
        <w:rPr>
          <w:rFonts w:ascii="Arial" w:hAnsi="Arial" w:cs="Arial"/>
        </w:rPr>
        <w:t xml:space="preserve">, </w:t>
      </w:r>
      <w:r w:rsidR="00246AC4" w:rsidRPr="005078AE">
        <w:rPr>
          <w:rFonts w:ascii="Arial" w:hAnsi="Arial" w:cs="Arial"/>
          <w:b/>
        </w:rPr>
        <w:t xml:space="preserve">Füllungen lackiert </w:t>
      </w:r>
      <w:r w:rsidR="00246AC4" w:rsidRPr="005B4959">
        <w:rPr>
          <w:rFonts w:ascii="Arial" w:hAnsi="Arial" w:cs="Arial"/>
        </w:rPr>
        <w:t>nach</w:t>
      </w:r>
      <w:r w:rsidR="00246AC4" w:rsidRPr="005078AE">
        <w:rPr>
          <w:rFonts w:ascii="Arial" w:hAnsi="Arial" w:cs="Arial"/>
          <w:b/>
        </w:rPr>
        <w:t xml:space="preserve"> RAL 9006</w:t>
      </w:r>
      <w:r w:rsidR="00246AC4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5B4959">
        <w:rPr>
          <w:rFonts w:ascii="Arial" w:hAnsi="Arial" w:cs="Arial"/>
        </w:rPr>
        <w:t xml:space="preserve">Die </w:t>
      </w:r>
      <w:r w:rsidR="005B4959" w:rsidRPr="005078AE">
        <w:rPr>
          <w:rFonts w:ascii="Arial" w:hAnsi="Arial" w:cs="Arial"/>
          <w:b/>
        </w:rPr>
        <w:t>Torblattfüllungen</w:t>
      </w:r>
      <w:r w:rsidR="005B4959">
        <w:rPr>
          <w:rFonts w:ascii="Arial" w:hAnsi="Arial" w:cs="Arial"/>
        </w:rPr>
        <w:t xml:space="preserve"> werden durch </w:t>
      </w:r>
      <w:r w:rsidR="005B4959" w:rsidRPr="005078AE">
        <w:rPr>
          <w:rFonts w:ascii="Arial" w:hAnsi="Arial" w:cs="Arial"/>
          <w:b/>
        </w:rPr>
        <w:t>Gummidichtungen und spezielle Leisten</w:t>
      </w:r>
      <w:r w:rsidR="005B4959">
        <w:rPr>
          <w:rFonts w:ascii="Arial" w:hAnsi="Arial" w:cs="Arial"/>
        </w:rPr>
        <w:t xml:space="preserve"> wetterfest </w:t>
      </w:r>
      <w:r w:rsidR="005B4959" w:rsidRPr="005078AE">
        <w:rPr>
          <w:rFonts w:ascii="Arial" w:hAnsi="Arial" w:cs="Arial"/>
          <w:b/>
        </w:rPr>
        <w:t>im Rahmen</w:t>
      </w:r>
      <w:r w:rsidR="005B4959">
        <w:rPr>
          <w:rFonts w:ascii="Arial" w:hAnsi="Arial" w:cs="Arial"/>
        </w:rPr>
        <w:t xml:space="preserve"> gehalten. Diese Einrichtung erlaubt den </w:t>
      </w:r>
      <w:r w:rsidR="005B4959" w:rsidRPr="005078AE">
        <w:rPr>
          <w:rFonts w:ascii="Arial" w:hAnsi="Arial" w:cs="Arial"/>
          <w:b/>
        </w:rPr>
        <w:t>schnellen Tausch gesamter Felde</w:t>
      </w:r>
      <w:r w:rsidR="005B4959">
        <w:rPr>
          <w:rFonts w:ascii="Arial" w:hAnsi="Arial" w:cs="Arial"/>
          <w:b/>
        </w:rPr>
        <w:t>r</w:t>
      </w:r>
      <w:r w:rsidR="005B4959">
        <w:rPr>
          <w:rFonts w:ascii="Arial" w:hAnsi="Arial" w:cs="Arial"/>
        </w:rPr>
        <w:t xml:space="preserve">. </w:t>
      </w:r>
    </w:p>
    <w:p w:rsidR="00E30E6A" w:rsidRPr="00C55763" w:rsidRDefault="00E30E6A" w:rsidP="00E30E6A">
      <w:pPr>
        <w:ind w:right="169"/>
        <w:jc w:val="both"/>
        <w:rPr>
          <w:rFonts w:ascii="Arial" w:hAnsi="Arial" w:cs="Arial"/>
        </w:rPr>
      </w:pPr>
      <w:r w:rsidRPr="00C55763">
        <w:rPr>
          <w:rFonts w:ascii="Arial" w:hAnsi="Arial" w:cs="Arial"/>
        </w:rPr>
        <w:t xml:space="preserve">Torblätter gegeneinander, zu den vertikalen Stahlzargen und zum Öffnerkasten abgedichtet, Bodenabschluss mit </w:t>
      </w:r>
      <w:r w:rsidR="00246AC4">
        <w:rPr>
          <w:rFonts w:ascii="Arial" w:hAnsi="Arial" w:cs="Arial"/>
        </w:rPr>
        <w:t>PES-Gewebe</w:t>
      </w:r>
      <w:r w:rsidRPr="00C55763">
        <w:rPr>
          <w:rFonts w:ascii="Arial" w:hAnsi="Arial" w:cs="Arial"/>
        </w:rPr>
        <w:t xml:space="preserve">, Gummiprofildichtungen zwischen den Flügelsegmenten, </w:t>
      </w:r>
      <w:r w:rsidR="00852082" w:rsidRPr="00C55763">
        <w:rPr>
          <w:rFonts w:ascii="Arial" w:hAnsi="Arial" w:cs="Arial"/>
        </w:rPr>
        <w:t>gleichzeitig al</w:t>
      </w:r>
      <w:r w:rsidR="00852082">
        <w:rPr>
          <w:rFonts w:ascii="Arial" w:hAnsi="Arial" w:cs="Arial"/>
        </w:rPr>
        <w:t>s Fingerklemmschutz ausgebildet</w:t>
      </w:r>
      <w:r w:rsidR="005B4959">
        <w:rPr>
          <w:rFonts w:ascii="Arial" w:hAnsi="Arial" w:cs="Arial"/>
        </w:rPr>
        <w:t>,</w:t>
      </w:r>
      <w:r w:rsidR="00852082" w:rsidRPr="00C55763">
        <w:rPr>
          <w:rFonts w:ascii="Arial" w:hAnsi="Arial" w:cs="Arial"/>
        </w:rPr>
        <w:t xml:space="preserve"> </w:t>
      </w:r>
      <w:r w:rsidRPr="00C55763">
        <w:rPr>
          <w:rFonts w:ascii="Arial" w:hAnsi="Arial" w:cs="Arial"/>
        </w:rPr>
        <w:t xml:space="preserve">Hauptschließkante </w:t>
      </w:r>
      <w:r w:rsidR="00852082">
        <w:rPr>
          <w:rFonts w:ascii="Arial" w:hAnsi="Arial" w:cs="Arial"/>
        </w:rPr>
        <w:t>mit Hohlkammergummi abgedichtet.</w:t>
      </w:r>
      <w:r w:rsidRPr="00C55763">
        <w:rPr>
          <w:rFonts w:ascii="Arial" w:hAnsi="Arial" w:cs="Arial"/>
        </w:rPr>
        <w:t xml:space="preserve"> </w:t>
      </w:r>
      <w:r w:rsidR="003D1894">
        <w:rPr>
          <w:rFonts w:ascii="Arial" w:hAnsi="Arial" w:cs="Arial"/>
        </w:rPr>
        <w:t>Größen</w:t>
      </w:r>
      <w:r w:rsidR="005B4959">
        <w:rPr>
          <w:rFonts w:ascii="Arial" w:hAnsi="Arial" w:cs="Arial"/>
        </w:rPr>
        <w:t>abhängig</w:t>
      </w:r>
      <w:r w:rsidR="00246AC4">
        <w:rPr>
          <w:rFonts w:ascii="Arial" w:hAnsi="Arial" w:cs="Arial"/>
        </w:rPr>
        <w:t xml:space="preserve"> wird eine mittig am Boden angebrachte  Einlaufkulisse vorgesehen</w:t>
      </w:r>
      <w:r w:rsidRPr="00C55763">
        <w:rPr>
          <w:rFonts w:ascii="Arial" w:hAnsi="Arial" w:cs="Arial"/>
        </w:rPr>
        <w:t>.</w:t>
      </w:r>
    </w:p>
    <w:p w:rsidR="00C55763" w:rsidRPr="00C55763" w:rsidRDefault="00C55763" w:rsidP="00C55763">
      <w:pPr>
        <w:ind w:right="169"/>
        <w:jc w:val="both"/>
        <w:rPr>
          <w:rFonts w:ascii="Arial" w:hAnsi="Arial" w:cs="Arial"/>
        </w:rPr>
      </w:pPr>
      <w:r w:rsidRPr="00C55763">
        <w:rPr>
          <w:rFonts w:ascii="Arial" w:hAnsi="Arial" w:cs="Arial"/>
          <w:b/>
        </w:rPr>
        <w:t>Kardangelenktechnik</w:t>
      </w:r>
      <w:r w:rsidRPr="00C55763">
        <w:rPr>
          <w:rFonts w:ascii="Arial" w:hAnsi="Arial" w:cs="Arial"/>
        </w:rPr>
        <w:t xml:space="preserve"> </w:t>
      </w:r>
      <w:r w:rsidR="005078AE">
        <w:rPr>
          <w:rFonts w:ascii="Arial" w:hAnsi="Arial" w:cs="Arial"/>
        </w:rPr>
        <w:t xml:space="preserve">und </w:t>
      </w:r>
      <w:r w:rsidR="005078AE" w:rsidRPr="005078AE">
        <w:rPr>
          <w:rFonts w:ascii="Arial" w:hAnsi="Arial" w:cs="Arial"/>
          <w:b/>
        </w:rPr>
        <w:t>kugelgelagerte Laufwagen</w:t>
      </w:r>
      <w:r w:rsidR="005078AE">
        <w:rPr>
          <w:rFonts w:ascii="Arial" w:hAnsi="Arial" w:cs="Arial"/>
        </w:rPr>
        <w:t xml:space="preserve"> </w:t>
      </w:r>
      <w:r w:rsidRPr="00C55763">
        <w:rPr>
          <w:rFonts w:ascii="Arial" w:hAnsi="Arial" w:cs="Arial"/>
        </w:rPr>
        <w:t xml:space="preserve">zur </w:t>
      </w:r>
      <w:r w:rsidRPr="005B4959">
        <w:rPr>
          <w:rFonts w:ascii="Arial" w:hAnsi="Arial" w:cs="Arial"/>
          <w:b/>
        </w:rPr>
        <w:t>gleichmäßigen Gewichtsverteilung</w:t>
      </w:r>
      <w:r w:rsidRPr="00C55763">
        <w:rPr>
          <w:rFonts w:ascii="Arial" w:hAnsi="Arial" w:cs="Arial"/>
        </w:rPr>
        <w:t xml:space="preserve"> über den gesamten Arbeitsbereich.</w:t>
      </w:r>
      <w:r>
        <w:rPr>
          <w:rFonts w:ascii="Arial" w:hAnsi="Arial" w:cs="Arial"/>
        </w:rPr>
        <w:t xml:space="preserve"> </w:t>
      </w:r>
    </w:p>
    <w:p w:rsidR="00C55763" w:rsidRPr="00C55763" w:rsidRDefault="00C55763" w:rsidP="00C55763">
      <w:pPr>
        <w:ind w:right="169"/>
        <w:jc w:val="both"/>
        <w:rPr>
          <w:rFonts w:ascii="Arial" w:hAnsi="Arial" w:cs="Arial"/>
        </w:rPr>
      </w:pPr>
    </w:p>
    <w:p w:rsidR="00C55763" w:rsidRDefault="00C55763" w:rsidP="00C55763">
      <w:pPr>
        <w:ind w:right="169"/>
        <w:jc w:val="both"/>
        <w:rPr>
          <w:rFonts w:ascii="Arial" w:hAnsi="Arial" w:cs="Arial"/>
          <w:sz w:val="16"/>
        </w:rPr>
      </w:pPr>
    </w:p>
    <w:p w:rsidR="00C55763" w:rsidRDefault="00C55763" w:rsidP="00C55763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>
        <w:rPr>
          <w:rFonts w:ascii="Arial" w:hAnsi="Arial"/>
          <w:b/>
        </w:rPr>
        <w:t>ÖFFNUNGSGESCHWINDIGKEIT:</w:t>
      </w:r>
      <w:r>
        <w:rPr>
          <w:rFonts w:ascii="Arial" w:hAnsi="Arial"/>
        </w:rPr>
        <w:tab/>
      </w:r>
      <w:r>
        <w:rPr>
          <w:rFonts w:ascii="Arial" w:hAnsi="Arial"/>
          <w:b/>
        </w:rPr>
        <w:t xml:space="preserve">bis ca. </w:t>
      </w:r>
      <w:r w:rsidR="00167E53">
        <w:rPr>
          <w:rFonts w:ascii="Arial" w:hAnsi="Arial"/>
          <w:b/>
        </w:rPr>
        <w:t>1</w:t>
      </w:r>
      <w:r>
        <w:rPr>
          <w:rFonts w:ascii="Arial" w:hAnsi="Arial"/>
          <w:b/>
        </w:rPr>
        <w:t>,</w:t>
      </w:r>
      <w:r w:rsidR="00167E53">
        <w:rPr>
          <w:rFonts w:ascii="Arial" w:hAnsi="Arial"/>
          <w:b/>
        </w:rPr>
        <w:t>0</w:t>
      </w:r>
      <w:r>
        <w:rPr>
          <w:rFonts w:ascii="Arial" w:hAnsi="Arial"/>
          <w:b/>
        </w:rPr>
        <w:t xml:space="preserve"> m/sec.</w:t>
      </w:r>
    </w:p>
    <w:p w:rsidR="00C55763" w:rsidRDefault="00C55763" w:rsidP="00C55763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  <w:b/>
        </w:rPr>
        <w:t>Max. TORBLATTGESCHWINDIGKEIT:</w:t>
      </w:r>
      <w:r>
        <w:rPr>
          <w:rFonts w:ascii="Arial" w:hAnsi="Arial"/>
          <w:b/>
        </w:rPr>
        <w:tab/>
        <w:t xml:space="preserve">bis ca. </w:t>
      </w:r>
      <w:r w:rsidR="00246AC4">
        <w:rPr>
          <w:rFonts w:ascii="Arial" w:hAnsi="Arial"/>
          <w:b/>
        </w:rPr>
        <w:t>1</w:t>
      </w:r>
      <w:r>
        <w:rPr>
          <w:rFonts w:ascii="Arial" w:hAnsi="Arial"/>
          <w:b/>
        </w:rPr>
        <w:t>,</w:t>
      </w:r>
      <w:r w:rsidR="00852082">
        <w:rPr>
          <w:rFonts w:ascii="Arial" w:hAnsi="Arial"/>
          <w:b/>
        </w:rPr>
        <w:t>4</w:t>
      </w:r>
      <w:r>
        <w:rPr>
          <w:rFonts w:ascii="Arial" w:hAnsi="Arial"/>
          <w:b/>
        </w:rPr>
        <w:t xml:space="preserve"> m/sec.</w:t>
      </w:r>
    </w:p>
    <w:p w:rsidR="00C55763" w:rsidRDefault="00C55763" w:rsidP="00C55763">
      <w:pPr>
        <w:tabs>
          <w:tab w:val="left" w:pos="4140"/>
        </w:tabs>
        <w:ind w:right="170"/>
        <w:jc w:val="both"/>
        <w:rPr>
          <w:rFonts w:ascii="Arial" w:hAnsi="Arial"/>
        </w:rPr>
      </w:pPr>
      <w:r>
        <w:rPr>
          <w:rFonts w:ascii="Arial" w:hAnsi="Arial"/>
        </w:rPr>
        <w:tab/>
        <w:t xml:space="preserve">(abhängig von der </w:t>
      </w:r>
      <w:r w:rsidR="00303138">
        <w:rPr>
          <w:rFonts w:ascii="Arial" w:hAnsi="Arial"/>
        </w:rPr>
        <w:t>Torgröße</w:t>
      </w:r>
      <w:r>
        <w:rPr>
          <w:rFonts w:ascii="Arial" w:hAnsi="Arial"/>
        </w:rPr>
        <w:t>)</w:t>
      </w:r>
    </w:p>
    <w:p w:rsidR="0015238E" w:rsidRPr="0015238E" w:rsidRDefault="0015238E" w:rsidP="00C55763">
      <w:pPr>
        <w:tabs>
          <w:tab w:val="left" w:pos="4140"/>
        </w:tabs>
        <w:ind w:right="170"/>
        <w:jc w:val="both"/>
        <w:rPr>
          <w:rFonts w:ascii="Arial" w:hAnsi="Arial"/>
          <w:b/>
        </w:rPr>
      </w:pPr>
      <w:r w:rsidRPr="0015238E">
        <w:rPr>
          <w:rFonts w:ascii="Arial" w:hAnsi="Arial"/>
          <w:b/>
        </w:rPr>
        <w:t>SCHLIESSGESCHWINDIGKEIT:</w:t>
      </w:r>
      <w:r w:rsidRPr="0015238E">
        <w:rPr>
          <w:rFonts w:ascii="Arial" w:hAnsi="Arial"/>
          <w:b/>
        </w:rPr>
        <w:tab/>
        <w:t xml:space="preserve">bis ca. </w:t>
      </w:r>
      <w:r w:rsidR="00246AC4">
        <w:rPr>
          <w:rFonts w:ascii="Arial" w:hAnsi="Arial"/>
          <w:b/>
        </w:rPr>
        <w:t>0</w:t>
      </w:r>
      <w:r w:rsidRPr="0015238E">
        <w:rPr>
          <w:rFonts w:ascii="Arial" w:hAnsi="Arial"/>
          <w:b/>
        </w:rPr>
        <w:t>,</w:t>
      </w:r>
      <w:r w:rsidR="00246AC4">
        <w:rPr>
          <w:rFonts w:ascii="Arial" w:hAnsi="Arial"/>
          <w:b/>
        </w:rPr>
        <w:t>6</w:t>
      </w:r>
      <w:r w:rsidRPr="0015238E">
        <w:rPr>
          <w:rFonts w:ascii="Arial" w:hAnsi="Arial"/>
          <w:b/>
        </w:rPr>
        <w:t xml:space="preserve"> m/sec.</w:t>
      </w:r>
    </w:p>
    <w:p w:rsidR="00C55763" w:rsidRDefault="00C55763" w:rsidP="00C55763">
      <w:pPr>
        <w:ind w:right="169"/>
        <w:jc w:val="both"/>
        <w:rPr>
          <w:rFonts w:ascii="Arial" w:hAnsi="Arial" w:cs="Arial"/>
          <w:sz w:val="16"/>
        </w:rPr>
      </w:pPr>
    </w:p>
    <w:p w:rsidR="00246AC4" w:rsidRDefault="00246AC4" w:rsidP="00246AC4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Die </w:t>
      </w:r>
      <w:r>
        <w:rPr>
          <w:rFonts w:ascii="Arial" w:hAnsi="Arial"/>
          <w:b/>
        </w:rPr>
        <w:t>MICROPROZESSOR-STEUERUNG</w:t>
      </w:r>
      <w:r>
        <w:rPr>
          <w:rFonts w:ascii="Arial" w:hAnsi="Arial"/>
        </w:rPr>
        <w:t xml:space="preserve"> wird zusammen mit dem integrierten Frequenzumformer in einem separaten Kunststoff-Schaltschrank, Schutzart IP 65, eingebaut. Anschluss an Strom  230V -50 Hz bauseits.</w:t>
      </w:r>
    </w:p>
    <w:p w:rsidR="00C55763" w:rsidRDefault="00C55763" w:rsidP="00C55763">
      <w:pPr>
        <w:ind w:right="169"/>
        <w:jc w:val="both"/>
        <w:rPr>
          <w:rFonts w:ascii="Arial" w:hAnsi="Arial" w:cs="Arial"/>
        </w:rPr>
      </w:pPr>
    </w:p>
    <w:p w:rsidR="00246AC4" w:rsidRPr="00C55763" w:rsidRDefault="00246AC4" w:rsidP="00C55763">
      <w:pPr>
        <w:ind w:right="169"/>
        <w:jc w:val="both"/>
        <w:rPr>
          <w:rFonts w:ascii="Arial" w:hAnsi="Arial" w:cs="Arial"/>
        </w:rPr>
      </w:pPr>
    </w:p>
    <w:p w:rsidR="00C55763" w:rsidRDefault="00C55763" w:rsidP="00C55763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 xml:space="preserve">Zum Lieferumfang gehört eine elektrische </w:t>
      </w:r>
      <w:r w:rsidRPr="00F70A09">
        <w:rPr>
          <w:rFonts w:ascii="Arial" w:hAnsi="Arial"/>
          <w:b/>
        </w:rPr>
        <w:t>Sicherheits-</w:t>
      </w:r>
      <w:r>
        <w:rPr>
          <w:rFonts w:ascii="Arial" w:hAnsi="Arial"/>
          <w:b/>
        </w:rPr>
        <w:t>Kontaktleiste</w:t>
      </w:r>
      <w:r>
        <w:rPr>
          <w:rFonts w:ascii="Arial" w:hAnsi="Arial"/>
        </w:rPr>
        <w:t xml:space="preserve"> nach</w:t>
      </w:r>
      <w:r w:rsidR="005B4959">
        <w:rPr>
          <w:rFonts w:ascii="Arial" w:hAnsi="Arial"/>
        </w:rPr>
        <w:t xml:space="preserve"> DIN EN12453 selbstüberwachend.</w:t>
      </w:r>
    </w:p>
    <w:p w:rsidR="00C55763" w:rsidRDefault="00C55763" w:rsidP="00C55763">
      <w:pPr>
        <w:ind w:right="113"/>
        <w:jc w:val="both"/>
        <w:rPr>
          <w:rFonts w:ascii="Arial" w:hAnsi="Arial"/>
        </w:rPr>
      </w:pPr>
    </w:p>
    <w:p w:rsidR="00C55763" w:rsidRDefault="00C55763" w:rsidP="00C55763">
      <w:pPr>
        <w:ind w:right="113"/>
        <w:jc w:val="both"/>
        <w:rPr>
          <w:rFonts w:ascii="Arial" w:hAnsi="Arial"/>
        </w:rPr>
      </w:pPr>
    </w:p>
    <w:p w:rsidR="00C55763" w:rsidRDefault="00C55763" w:rsidP="00C55763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Vorschriften gemäß DIN EN 13241-1 sind erfüllt</w:t>
      </w:r>
    </w:p>
    <w:p w:rsidR="00C55763" w:rsidRDefault="00C55763" w:rsidP="00C55763">
      <w:pPr>
        <w:ind w:right="113"/>
        <w:jc w:val="both"/>
        <w:rPr>
          <w:rFonts w:ascii="Arial" w:hAnsi="Arial"/>
        </w:rPr>
      </w:pPr>
      <w:r>
        <w:rPr>
          <w:rFonts w:ascii="Arial" w:hAnsi="Arial"/>
        </w:rPr>
        <w:t xml:space="preserve">Widerstand gegen Windlast gemäß DIN EN 12424 bis zu Klasse </w:t>
      </w:r>
      <w:r w:rsidR="00246AC4">
        <w:rPr>
          <w:rFonts w:ascii="Arial" w:hAnsi="Arial"/>
        </w:rPr>
        <w:t>2</w:t>
      </w:r>
    </w:p>
    <w:p w:rsidR="00246AC4" w:rsidRDefault="00246AC4" w:rsidP="00246AC4">
      <w:pPr>
        <w:ind w:right="113"/>
        <w:jc w:val="both"/>
        <w:rPr>
          <w:rFonts w:ascii="Arial" w:hAnsi="Arial"/>
        </w:rPr>
      </w:pPr>
      <w:r>
        <w:rPr>
          <w:rFonts w:ascii="Arial" w:hAnsi="Arial"/>
        </w:rPr>
        <w:t>Wärmedämmung gemäß DIN EN 12428 bis zu 1,6 W/m²K</w:t>
      </w:r>
    </w:p>
    <w:p w:rsidR="00246AC4" w:rsidRDefault="00246AC4" w:rsidP="00246AC4">
      <w:pPr>
        <w:ind w:right="113"/>
        <w:jc w:val="both"/>
        <w:rPr>
          <w:rFonts w:ascii="Arial" w:hAnsi="Arial"/>
        </w:rPr>
      </w:pPr>
      <w:r>
        <w:rPr>
          <w:rFonts w:ascii="Arial" w:hAnsi="Arial"/>
        </w:rPr>
        <w:t>Luftschalldämmung gemäß DIN EN 7171 bis zu 21 dB(A)</w:t>
      </w:r>
    </w:p>
    <w:p w:rsidR="0020493F" w:rsidRPr="0020493F" w:rsidRDefault="0020493F" w:rsidP="00C55763">
      <w:pPr>
        <w:ind w:right="113"/>
        <w:jc w:val="both"/>
        <w:rPr>
          <w:rFonts w:ascii="Arial" w:hAnsi="Arial"/>
          <w:sz w:val="18"/>
          <w:szCs w:val="18"/>
        </w:rPr>
      </w:pPr>
      <w:r w:rsidRPr="0020493F">
        <w:rPr>
          <w:rFonts w:ascii="Arial" w:hAnsi="Arial"/>
          <w:sz w:val="18"/>
          <w:szCs w:val="18"/>
        </w:rPr>
        <w:t>(Werte sind abhängig von der Torgröße und der Ausstattung)</w:t>
      </w:r>
    </w:p>
    <w:p w:rsidR="00C55763" w:rsidRDefault="00C55763" w:rsidP="00C55763">
      <w:pPr>
        <w:ind w:right="170"/>
        <w:jc w:val="both"/>
        <w:rPr>
          <w:rFonts w:ascii="Arial" w:hAnsi="Arial"/>
        </w:rPr>
      </w:pPr>
    </w:p>
    <w:p w:rsidR="00C55763" w:rsidRDefault="00C55763" w:rsidP="00C55763">
      <w:pPr>
        <w:ind w:right="169"/>
        <w:jc w:val="both"/>
        <w:rPr>
          <w:rFonts w:ascii="Arial" w:hAnsi="Arial"/>
        </w:rPr>
      </w:pPr>
    </w:p>
    <w:p w:rsidR="00C55763" w:rsidRDefault="00C55763" w:rsidP="00C55763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für lichte Durchfahrtsöffnung</w:t>
      </w:r>
    </w:p>
    <w:p w:rsidR="00C55763" w:rsidRPr="0068123E" w:rsidRDefault="00C55763" w:rsidP="00C55763">
      <w:pPr>
        <w:ind w:right="170"/>
        <w:jc w:val="both"/>
        <w:rPr>
          <w:rFonts w:ascii="Arial" w:hAnsi="Arial"/>
          <w:sz w:val="12"/>
          <w:szCs w:val="12"/>
        </w:rPr>
      </w:pPr>
    </w:p>
    <w:p w:rsidR="00C55763" w:rsidRDefault="00C55763" w:rsidP="00C55763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Breite = ............... mm  x  Höhe = ............... mm</w:t>
      </w:r>
    </w:p>
    <w:p w:rsidR="00C55763" w:rsidRDefault="00C55763" w:rsidP="005F54A8">
      <w:pPr>
        <w:ind w:right="113"/>
        <w:jc w:val="both"/>
        <w:rPr>
          <w:rFonts w:ascii="Arial" w:hAnsi="Arial"/>
        </w:rPr>
      </w:pPr>
    </w:p>
    <w:p w:rsidR="005B4959" w:rsidRDefault="005B4959" w:rsidP="005F54A8">
      <w:pPr>
        <w:ind w:right="113"/>
        <w:jc w:val="both"/>
        <w:rPr>
          <w:rFonts w:ascii="Arial" w:hAnsi="Arial"/>
        </w:rPr>
      </w:pPr>
    </w:p>
    <w:p w:rsidR="00677679" w:rsidRPr="00647DA3" w:rsidRDefault="00677679" w:rsidP="00677679">
      <w:pPr>
        <w:ind w:right="170"/>
        <w:jc w:val="both"/>
        <w:rPr>
          <w:rFonts w:ascii="Arial" w:hAnsi="Arial"/>
          <w:b/>
        </w:rPr>
      </w:pPr>
      <w:r w:rsidRPr="00647DA3">
        <w:rPr>
          <w:rFonts w:ascii="Arial" w:hAnsi="Arial"/>
          <w:b/>
        </w:rPr>
        <w:t>Herstellernachweis:</w:t>
      </w:r>
    </w:p>
    <w:p w:rsidR="00677679" w:rsidRDefault="00677679" w:rsidP="00677679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EFAFLEX Tor- und Sicherheitssysteme GmbH &amp; Co. KG</w:t>
      </w:r>
    </w:p>
    <w:p w:rsidR="00677679" w:rsidRDefault="00677679" w:rsidP="00677679">
      <w:pPr>
        <w:ind w:right="170"/>
        <w:jc w:val="both"/>
        <w:rPr>
          <w:rFonts w:ascii="Arial" w:hAnsi="Arial"/>
        </w:rPr>
      </w:pPr>
      <w:r>
        <w:rPr>
          <w:rFonts w:ascii="Arial" w:hAnsi="Arial"/>
        </w:rPr>
        <w:t>www.efaflex.com</w:t>
      </w:r>
    </w:p>
    <w:p w:rsidR="00C55763" w:rsidRDefault="00C55763" w:rsidP="005F54A8">
      <w:pPr>
        <w:ind w:right="113"/>
        <w:jc w:val="both"/>
        <w:rPr>
          <w:rFonts w:ascii="Arial" w:hAnsi="Arial"/>
        </w:rPr>
      </w:pPr>
    </w:p>
    <w:p w:rsidR="003D1894" w:rsidRDefault="003D1894" w:rsidP="005F54A8">
      <w:pPr>
        <w:ind w:right="113"/>
        <w:jc w:val="both"/>
        <w:rPr>
          <w:rFonts w:ascii="Arial" w:hAnsi="Arial"/>
        </w:rPr>
      </w:pPr>
    </w:p>
    <w:p w:rsidR="003D1894" w:rsidRDefault="003D1894" w:rsidP="005F54A8">
      <w:pPr>
        <w:ind w:right="113"/>
        <w:jc w:val="both"/>
        <w:rPr>
          <w:rFonts w:ascii="Arial" w:hAnsi="Arial"/>
        </w:rPr>
      </w:pPr>
    </w:p>
    <w:p w:rsidR="003D1894" w:rsidRDefault="003D1894" w:rsidP="005F54A8">
      <w:pPr>
        <w:ind w:right="113"/>
        <w:jc w:val="both"/>
        <w:rPr>
          <w:rFonts w:ascii="Arial" w:hAnsi="Arial"/>
        </w:rPr>
      </w:pPr>
    </w:p>
    <w:p w:rsidR="003D1894" w:rsidRDefault="003D1894" w:rsidP="005F54A8">
      <w:pPr>
        <w:ind w:right="113"/>
        <w:jc w:val="both"/>
        <w:rPr>
          <w:rFonts w:ascii="Arial" w:hAnsi="Arial"/>
        </w:rPr>
      </w:pPr>
    </w:p>
    <w:p w:rsidR="003D1894" w:rsidRDefault="003D1894" w:rsidP="005F54A8">
      <w:pPr>
        <w:ind w:right="113"/>
        <w:jc w:val="both"/>
        <w:rPr>
          <w:rFonts w:ascii="Arial" w:hAnsi="Arial"/>
        </w:rPr>
      </w:pPr>
    </w:p>
    <w:p w:rsidR="003D1894" w:rsidRPr="007342B8" w:rsidRDefault="003D1894" w:rsidP="003D1894">
      <w:pPr>
        <w:ind w:right="169"/>
        <w:jc w:val="both"/>
        <w:rPr>
          <w:rFonts w:ascii="Arial" w:hAnsi="Arial"/>
          <w:b/>
          <w:sz w:val="24"/>
          <w:szCs w:val="24"/>
          <w:u w:val="single"/>
        </w:rPr>
      </w:pPr>
    </w:p>
    <w:p w:rsidR="003D1894" w:rsidRPr="002074A7" w:rsidRDefault="003D1894" w:rsidP="003D1894">
      <w:pPr>
        <w:ind w:right="169"/>
        <w:jc w:val="both"/>
        <w:rPr>
          <w:rFonts w:ascii="Arial" w:hAnsi="Arial"/>
          <w:b/>
          <w:u w:val="single"/>
        </w:rPr>
      </w:pPr>
      <w:r w:rsidRPr="002074A7">
        <w:rPr>
          <w:rFonts w:ascii="Arial" w:hAnsi="Arial"/>
          <w:b/>
          <w:u w:val="single"/>
        </w:rPr>
        <w:t>OPTIONEN für Schnel</w:t>
      </w:r>
      <w:r>
        <w:rPr>
          <w:rFonts w:ascii="Arial" w:hAnsi="Arial"/>
          <w:b/>
          <w:u w:val="single"/>
        </w:rPr>
        <w:t>l</w:t>
      </w:r>
      <w:r w:rsidRPr="002074A7">
        <w:rPr>
          <w:rFonts w:ascii="Arial" w:hAnsi="Arial"/>
          <w:b/>
          <w:u w:val="single"/>
        </w:rPr>
        <w:t>lauf-</w:t>
      </w:r>
      <w:r>
        <w:rPr>
          <w:rFonts w:ascii="Arial" w:hAnsi="Arial"/>
          <w:b/>
          <w:u w:val="single"/>
        </w:rPr>
        <w:t>Falttor</w:t>
      </w:r>
      <w:r w:rsidRPr="002074A7">
        <w:rPr>
          <w:rFonts w:ascii="Arial" w:hAnsi="Arial"/>
          <w:b/>
          <w:u w:val="single"/>
        </w:rPr>
        <w:t xml:space="preserve"> „</w:t>
      </w:r>
      <w:r>
        <w:rPr>
          <w:rFonts w:ascii="Arial" w:hAnsi="Arial"/>
          <w:b/>
          <w:u w:val="single"/>
        </w:rPr>
        <w:t>EFA-SFT</w:t>
      </w:r>
      <w:r w:rsidRPr="00322362">
        <w:rPr>
          <w:rFonts w:ascii="Arial" w:hAnsi="Arial"/>
          <w:b/>
          <w:u w:val="single"/>
          <w:vertAlign w:val="superscript"/>
        </w:rPr>
        <w:t>®</w:t>
      </w:r>
      <w:r>
        <w:rPr>
          <w:rFonts w:ascii="Arial" w:hAnsi="Arial"/>
          <w:b/>
          <w:u w:val="single"/>
          <w:vertAlign w:val="superscript"/>
        </w:rPr>
        <w:t xml:space="preserve">  </w:t>
      </w:r>
      <w:r>
        <w:rPr>
          <w:rFonts w:ascii="Arial" w:hAnsi="Arial"/>
          <w:b/>
          <w:u w:val="single"/>
        </w:rPr>
        <w:t>THERM</w:t>
      </w:r>
      <w:r w:rsidRPr="002074A7">
        <w:rPr>
          <w:rFonts w:ascii="Arial" w:hAnsi="Arial"/>
          <w:b/>
          <w:u w:val="single"/>
        </w:rPr>
        <w:t>“</w:t>
      </w:r>
      <w:r>
        <w:rPr>
          <w:rFonts w:ascii="Arial" w:hAnsi="Arial"/>
          <w:b/>
          <w:u w:val="single"/>
        </w:rPr>
        <w:t>:</w:t>
      </w:r>
    </w:p>
    <w:p w:rsidR="003D1894" w:rsidRDefault="003D1894" w:rsidP="003D1894">
      <w:pPr>
        <w:ind w:right="169"/>
        <w:jc w:val="both"/>
        <w:rPr>
          <w:rFonts w:ascii="Arial" w:hAnsi="Arial"/>
          <w:b/>
          <w:u w:val="single"/>
        </w:rPr>
      </w:pPr>
    </w:p>
    <w:p w:rsidR="003D1894" w:rsidRDefault="003D1894" w:rsidP="003D1894">
      <w:pPr>
        <w:ind w:right="169"/>
        <w:jc w:val="both"/>
        <w:rPr>
          <w:rFonts w:ascii="Arial" w:hAnsi="Arial"/>
          <w:b/>
          <w:u w:val="single"/>
        </w:rPr>
      </w:pPr>
    </w:p>
    <w:p w:rsidR="003D1894" w:rsidRPr="00A01EB1" w:rsidRDefault="003D1894" w:rsidP="003D1894">
      <w:pPr>
        <w:ind w:right="169"/>
        <w:jc w:val="both"/>
        <w:rPr>
          <w:rFonts w:ascii="Arial" w:hAnsi="Arial"/>
          <w:sz w:val="16"/>
          <w:szCs w:val="16"/>
        </w:rPr>
      </w:pPr>
    </w:p>
    <w:p w:rsidR="003D1894" w:rsidRPr="002074A7" w:rsidRDefault="003D1894" w:rsidP="003D1894">
      <w:pPr>
        <w:ind w:right="169"/>
        <w:jc w:val="both"/>
        <w:rPr>
          <w:rFonts w:ascii="Arial" w:hAnsi="Arial"/>
          <w:b/>
        </w:rPr>
      </w:pPr>
      <w:r w:rsidRPr="002074A7">
        <w:rPr>
          <w:rFonts w:ascii="Arial" w:hAnsi="Arial"/>
          <w:b/>
        </w:rPr>
        <w:t>O</w:t>
      </w:r>
      <w:r>
        <w:rPr>
          <w:rFonts w:ascii="Arial" w:hAnsi="Arial"/>
          <w:b/>
        </w:rPr>
        <w:t>berfläche</w:t>
      </w:r>
    </w:p>
    <w:p w:rsidR="003D1894" w:rsidRDefault="003D1894" w:rsidP="003D1894">
      <w:pPr>
        <w:ind w:right="169"/>
        <w:jc w:val="both"/>
        <w:rPr>
          <w:rFonts w:ascii="Arial" w:hAnsi="Arial"/>
        </w:rPr>
      </w:pPr>
    </w:p>
    <w:p w:rsidR="003D1894" w:rsidRDefault="003D1894" w:rsidP="003D1894">
      <w:pPr>
        <w:ind w:right="169"/>
        <w:jc w:val="both"/>
        <w:rPr>
          <w:rFonts w:ascii="Arial" w:hAnsi="Arial"/>
        </w:rPr>
      </w:pPr>
      <w:r w:rsidRPr="002074A7">
        <w:rPr>
          <w:rFonts w:ascii="Arial" w:hAnsi="Arial"/>
        </w:rPr>
        <w:t>Pulverbeschichtung</w:t>
      </w:r>
      <w:r>
        <w:rPr>
          <w:rFonts w:ascii="Arial" w:hAnsi="Arial"/>
        </w:rPr>
        <w:t xml:space="preserve"> der verzinkten Stahlteile von Zargen und Öffnerkasten in einem Farbton nach RAL __________  </w:t>
      </w:r>
    </w:p>
    <w:p w:rsidR="003D1894" w:rsidRDefault="003D1894" w:rsidP="003D1894">
      <w:pPr>
        <w:ind w:right="169"/>
        <w:jc w:val="both"/>
        <w:rPr>
          <w:rFonts w:ascii="Arial" w:hAnsi="Arial"/>
          <w:b/>
        </w:rPr>
      </w:pPr>
    </w:p>
    <w:p w:rsidR="003D1894" w:rsidRDefault="003D1894" w:rsidP="003D1894">
      <w:pPr>
        <w:ind w:right="169"/>
        <w:jc w:val="both"/>
        <w:rPr>
          <w:rFonts w:ascii="Arial" w:hAnsi="Arial"/>
        </w:rPr>
      </w:pPr>
      <w:r>
        <w:rPr>
          <w:rFonts w:ascii="Arial" w:hAnsi="Arial" w:cs="Arial"/>
        </w:rPr>
        <w:t xml:space="preserve">Lackierung der Flügelrahmenprofile und Torfüllungen in einem Farbton nach RAL _______ </w:t>
      </w:r>
    </w:p>
    <w:p w:rsidR="003D1894" w:rsidRDefault="003D1894" w:rsidP="003D1894">
      <w:pPr>
        <w:ind w:right="169"/>
        <w:jc w:val="both"/>
        <w:rPr>
          <w:rFonts w:ascii="Arial" w:hAnsi="Arial"/>
        </w:rPr>
      </w:pPr>
    </w:p>
    <w:p w:rsidR="003D1894" w:rsidRDefault="003D1894" w:rsidP="003D1894">
      <w:pPr>
        <w:ind w:right="169"/>
        <w:jc w:val="both"/>
        <w:rPr>
          <w:rFonts w:ascii="Arial" w:hAnsi="Arial"/>
        </w:rPr>
      </w:pPr>
    </w:p>
    <w:p w:rsidR="003D1894" w:rsidRDefault="003D1894" w:rsidP="003D1894">
      <w:pPr>
        <w:ind w:right="169"/>
        <w:jc w:val="both"/>
        <w:rPr>
          <w:rFonts w:ascii="Arial" w:hAnsi="Arial"/>
          <w:sz w:val="16"/>
          <w:szCs w:val="16"/>
        </w:rPr>
      </w:pPr>
      <w:r>
        <w:rPr>
          <w:rFonts w:ascii="Arial" w:hAnsi="Arial"/>
        </w:rPr>
        <w:t xml:space="preserve">Sollten sowohl Stahlteile als auch Lamellenteile in der gleichen RAL-Farbe beschichtet werden, können geringe Farbunterschiede auftreten, die bedingt durch die unterschiedlichen Oberflächenstrukturen nicht vollkommen auszuschließen sind. Perl- und Leuchtfarben sind </w:t>
      </w:r>
      <w:r>
        <w:rPr>
          <w:rFonts w:ascii="Arial" w:hAnsi="Arial"/>
          <w:u w:val="single"/>
        </w:rPr>
        <w:t>nicht</w:t>
      </w:r>
      <w:r>
        <w:rPr>
          <w:rFonts w:ascii="Arial" w:hAnsi="Arial"/>
        </w:rPr>
        <w:t xml:space="preserve"> lieferbar.</w:t>
      </w:r>
    </w:p>
    <w:p w:rsidR="003D1894" w:rsidRDefault="003D1894" w:rsidP="003D1894">
      <w:pPr>
        <w:ind w:right="169"/>
        <w:jc w:val="both"/>
        <w:rPr>
          <w:rFonts w:ascii="Arial" w:hAnsi="Arial"/>
          <w:sz w:val="16"/>
          <w:szCs w:val="16"/>
        </w:rPr>
      </w:pPr>
    </w:p>
    <w:p w:rsidR="003D1894" w:rsidRDefault="003D1894" w:rsidP="003D1894">
      <w:pPr>
        <w:ind w:right="169"/>
        <w:jc w:val="both"/>
        <w:rPr>
          <w:rFonts w:ascii="Arial" w:hAnsi="Arial"/>
          <w:sz w:val="16"/>
          <w:szCs w:val="16"/>
        </w:rPr>
      </w:pPr>
    </w:p>
    <w:p w:rsidR="003D1894" w:rsidRPr="007D7D0B" w:rsidRDefault="003D1894" w:rsidP="003D1894">
      <w:pPr>
        <w:ind w:right="169"/>
        <w:jc w:val="both"/>
        <w:rPr>
          <w:rFonts w:ascii="Arial" w:hAnsi="Arial"/>
        </w:rPr>
      </w:pPr>
      <w:r w:rsidRPr="007D7D0B">
        <w:rPr>
          <w:rFonts w:ascii="Arial" w:hAnsi="Arial"/>
          <w:b/>
        </w:rPr>
        <w:t>Isolierverglasung:</w:t>
      </w:r>
    </w:p>
    <w:p w:rsidR="003D1894" w:rsidRDefault="003D1894" w:rsidP="003D1894">
      <w:pPr>
        <w:ind w:right="169"/>
        <w:jc w:val="both"/>
        <w:rPr>
          <w:rFonts w:ascii="Arial" w:hAnsi="Arial"/>
        </w:rPr>
      </w:pPr>
      <w:r>
        <w:rPr>
          <w:rFonts w:ascii="Arial" w:hAnsi="Arial"/>
        </w:rPr>
        <w:t xml:space="preserve">Hochtransparente Dreifach-Verglasung aus 3 x 2.5 mm starkem Acrylglas (Werkstoff PMMA) mit (flächenabhängigen) Abstandshaltern </w:t>
      </w:r>
    </w:p>
    <w:p w:rsidR="003D1894" w:rsidRDefault="003D1894" w:rsidP="003D1894">
      <w:pPr>
        <w:ind w:right="169"/>
        <w:jc w:val="both"/>
        <w:rPr>
          <w:rFonts w:ascii="Arial" w:hAnsi="Arial"/>
        </w:rPr>
      </w:pPr>
    </w:p>
    <w:p w:rsidR="003D1894" w:rsidRDefault="003D1894" w:rsidP="003D1894">
      <w:pPr>
        <w:ind w:right="169"/>
        <w:jc w:val="both"/>
        <w:rPr>
          <w:rFonts w:ascii="Arial" w:hAnsi="Arial"/>
          <w:sz w:val="16"/>
          <w:szCs w:val="16"/>
        </w:rPr>
      </w:pPr>
    </w:p>
    <w:p w:rsidR="003D1894" w:rsidRDefault="003D1894" w:rsidP="003D1894">
      <w:pPr>
        <w:ind w:right="311"/>
        <w:jc w:val="both"/>
        <w:rPr>
          <w:rFonts w:ascii="Arial" w:hAnsi="Arial"/>
        </w:rPr>
      </w:pPr>
      <w:r>
        <w:rPr>
          <w:rFonts w:ascii="Arial" w:hAnsi="Arial"/>
        </w:rPr>
        <w:t xml:space="preserve">Wetterfeste </w:t>
      </w:r>
      <w:r w:rsidRPr="007D7D0B">
        <w:rPr>
          <w:rFonts w:ascii="Arial" w:hAnsi="Arial"/>
          <w:b/>
        </w:rPr>
        <w:t xml:space="preserve">Schrägabdeckung </w:t>
      </w:r>
      <w:r>
        <w:rPr>
          <w:rFonts w:ascii="Arial" w:hAnsi="Arial"/>
        </w:rPr>
        <w:t>für den Antriebskasten, z.B. bei Außenmontage</w:t>
      </w:r>
    </w:p>
    <w:p w:rsidR="003D1894" w:rsidRDefault="003D1894" w:rsidP="003D1894">
      <w:pPr>
        <w:ind w:right="169"/>
        <w:jc w:val="both"/>
        <w:rPr>
          <w:rFonts w:ascii="Arial" w:hAnsi="Arial"/>
        </w:rPr>
      </w:pPr>
    </w:p>
    <w:p w:rsidR="003D1894" w:rsidRDefault="003D1894" w:rsidP="003D1894">
      <w:pPr>
        <w:ind w:right="169"/>
        <w:jc w:val="both"/>
        <w:rPr>
          <w:rFonts w:ascii="Arial" w:hAnsi="Arial"/>
        </w:rPr>
      </w:pPr>
      <w:r w:rsidRPr="00140004">
        <w:rPr>
          <w:rFonts w:ascii="Arial" w:hAnsi="Arial"/>
          <w:b/>
        </w:rPr>
        <w:t>Beheizte Ausführung</w:t>
      </w:r>
      <w:r>
        <w:rPr>
          <w:rFonts w:ascii="Arial" w:hAnsi="Arial"/>
        </w:rPr>
        <w:t xml:space="preserve"> des Antriebsmotors</w:t>
      </w:r>
    </w:p>
    <w:p w:rsidR="003D1894" w:rsidRDefault="003D1894" w:rsidP="003D1894">
      <w:pPr>
        <w:ind w:right="169"/>
        <w:jc w:val="both"/>
        <w:rPr>
          <w:rFonts w:ascii="Arial" w:hAnsi="Arial"/>
          <w:b/>
          <w:u w:val="single"/>
        </w:rPr>
      </w:pPr>
      <w:bookmarkStart w:id="0" w:name="_GoBack"/>
      <w:bookmarkEnd w:id="0"/>
    </w:p>
    <w:p w:rsidR="003D1894" w:rsidRDefault="003D1894" w:rsidP="005F54A8">
      <w:pPr>
        <w:ind w:right="113"/>
        <w:jc w:val="both"/>
        <w:rPr>
          <w:rFonts w:ascii="Arial" w:hAnsi="Arial"/>
        </w:rPr>
      </w:pPr>
    </w:p>
    <w:p w:rsidR="003D1894" w:rsidRDefault="003D1894" w:rsidP="005F54A8">
      <w:pPr>
        <w:ind w:right="113"/>
        <w:jc w:val="both"/>
        <w:rPr>
          <w:rFonts w:ascii="Arial" w:hAnsi="Arial"/>
        </w:rPr>
      </w:pPr>
    </w:p>
    <w:sectPr w:rsidR="003D1894" w:rsidSect="00395AC1">
      <w:footerReference w:type="default" r:id="rId6"/>
      <w:pgSz w:w="11906" w:h="16838" w:code="9"/>
      <w:pgMar w:top="1418" w:right="1418" w:bottom="1134" w:left="1440" w:header="709" w:footer="10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044B" w:rsidRDefault="00E1044B">
      <w:r>
        <w:separator/>
      </w:r>
    </w:p>
  </w:endnote>
  <w:endnote w:type="continuationSeparator" w:id="0">
    <w:p w:rsidR="00E1044B" w:rsidRDefault="00E10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C60" w:rsidRDefault="003D1894" w:rsidP="00726BFE">
    <w:pPr>
      <w:pStyle w:val="Fuzeile"/>
    </w:pPr>
    <w:r>
      <w:t>12</w:t>
    </w:r>
    <w:r w:rsidR="00E62C60">
      <w:t>/</w:t>
    </w:r>
    <w:r w:rsidR="00AB71BE">
      <w:t>1</w:t>
    </w:r>
    <w:r w:rsidR="00B742AF">
      <w:t>8</w:t>
    </w:r>
    <w:r w:rsidR="00E62C60">
      <w:t xml:space="preserve"> Technische Änderungen vorbehalten</w:t>
    </w:r>
  </w:p>
  <w:p w:rsidR="00E62C60" w:rsidRDefault="00E62C60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044B" w:rsidRDefault="00E1044B">
      <w:r>
        <w:separator/>
      </w:r>
    </w:p>
  </w:footnote>
  <w:footnote w:type="continuationSeparator" w:id="0">
    <w:p w:rsidR="00E1044B" w:rsidRDefault="00E10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6BAB"/>
    <w:rsid w:val="000C16C2"/>
    <w:rsid w:val="000F02A9"/>
    <w:rsid w:val="0015238E"/>
    <w:rsid w:val="00167E53"/>
    <w:rsid w:val="00177ABA"/>
    <w:rsid w:val="001F77FB"/>
    <w:rsid w:val="0020493F"/>
    <w:rsid w:val="00243829"/>
    <w:rsid w:val="00246AC4"/>
    <w:rsid w:val="00303138"/>
    <w:rsid w:val="00344926"/>
    <w:rsid w:val="00395AC1"/>
    <w:rsid w:val="003D1894"/>
    <w:rsid w:val="005078AE"/>
    <w:rsid w:val="005A7485"/>
    <w:rsid w:val="005B4959"/>
    <w:rsid w:val="005E21B3"/>
    <w:rsid w:val="005E2CFF"/>
    <w:rsid w:val="005F54A8"/>
    <w:rsid w:val="005F7A5D"/>
    <w:rsid w:val="00676DFE"/>
    <w:rsid w:val="00677679"/>
    <w:rsid w:val="00687C7B"/>
    <w:rsid w:val="007105F3"/>
    <w:rsid w:val="00726BFE"/>
    <w:rsid w:val="00835B0D"/>
    <w:rsid w:val="00852082"/>
    <w:rsid w:val="00874647"/>
    <w:rsid w:val="00884688"/>
    <w:rsid w:val="00946B95"/>
    <w:rsid w:val="00986BAB"/>
    <w:rsid w:val="009A109C"/>
    <w:rsid w:val="009D78A9"/>
    <w:rsid w:val="00AB71BE"/>
    <w:rsid w:val="00AC787B"/>
    <w:rsid w:val="00B325A7"/>
    <w:rsid w:val="00B742AF"/>
    <w:rsid w:val="00BE6D8C"/>
    <w:rsid w:val="00C55763"/>
    <w:rsid w:val="00CA5BF6"/>
    <w:rsid w:val="00CC5B01"/>
    <w:rsid w:val="00CF4C98"/>
    <w:rsid w:val="00D47052"/>
    <w:rsid w:val="00DA032E"/>
    <w:rsid w:val="00E1044B"/>
    <w:rsid w:val="00E22EC9"/>
    <w:rsid w:val="00E30E6A"/>
    <w:rsid w:val="00E62C60"/>
    <w:rsid w:val="00EA5448"/>
    <w:rsid w:val="00FB1ECB"/>
    <w:rsid w:val="00FC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9AE507D-9E92-44FF-8824-DC39BC3B4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86BAB"/>
  </w:style>
  <w:style w:type="character" w:default="1" w:styleId="Absatz-Standardschriftart">
    <w:name w:val="Default Paragraph Font"/>
    <w:semiHidden/>
  </w:style>
  <w:style w:type="table" w:default="1" w:styleId="NormaleTabelle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semiHidden/>
  </w:style>
  <w:style w:type="paragraph" w:styleId="Blocktext">
    <w:name w:val="Block Text"/>
    <w:basedOn w:val="Standard"/>
    <w:rsid w:val="00C55763"/>
    <w:pPr>
      <w:spacing w:after="120"/>
      <w:ind w:left="1440" w:right="1440"/>
    </w:pPr>
  </w:style>
  <w:style w:type="paragraph" w:styleId="Kopfzeile">
    <w:name w:val="header"/>
    <w:basedOn w:val="Standard"/>
    <w:rsid w:val="00726BF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726BFE"/>
    <w:pPr>
      <w:tabs>
        <w:tab w:val="center" w:pos="4536"/>
        <w:tab w:val="right" w:pos="9072"/>
      </w:tabs>
    </w:pPr>
  </w:style>
  <w:style w:type="paragraph" w:styleId="Sprechblasentext">
    <w:name w:val="Balloon Text"/>
    <w:basedOn w:val="Standard"/>
    <w:link w:val="SprechblasentextZchn"/>
    <w:rsid w:val="00AB71BE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link w:val="Sprechblasentext"/>
    <w:rsid w:val="00AB71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431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Anfertigen, liefern sowie sach- und fachgerecht montieren von</vt:lpstr>
    </vt:vector>
  </TitlesOfParts>
  <Company> </Company>
  <LinksUpToDate>false</LinksUpToDate>
  <CharactersWithSpaces>3147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Anfertigen, liefern sowie sach- und fachgerecht montieren von</dc:title>
  <dc:subject/>
  <dc:creator>Hennrich Peter</dc:creator>
  <cp:keywords/>
  <dc:description/>
  <cp:lastModifiedBy>Hennrich Peter</cp:lastModifiedBy>
  <cp:revision>2</cp:revision>
  <cp:lastPrinted>2016-02-11T13:34:00Z</cp:lastPrinted>
  <dcterms:created xsi:type="dcterms:W3CDTF">2018-11-28T08:17:00Z</dcterms:created>
  <dcterms:modified xsi:type="dcterms:W3CDTF">2018-11-28T08:17:00Z</dcterms:modified>
</cp:coreProperties>
</file>