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9F94A" w14:textId="282C6622" w:rsidR="001544F9" w:rsidRDefault="001544F9" w:rsidP="001544F9">
      <w:pPr>
        <w:ind w:right="170"/>
        <w:jc w:val="both"/>
        <w:rPr>
          <w:rFonts w:ascii="Arial" w:hAnsi="Arial"/>
          <w:b/>
          <w:sz w:val="22"/>
          <w:szCs w:val="22"/>
          <w:u w:val="single"/>
        </w:rPr>
        <w:bidi w:val="0"/>
      </w:pP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single"/>
          <w:vertAlign w:val="baseline"/>
          <w:rtl w:val="0"/>
        </w:rPr>
        <w:t xml:space="preserve">Capteurs et détecteurs :</w:t>
      </w:r>
    </w:p>
    <w:p w14:paraId="4A56F699" w14:textId="77777777" w:rsidR="001544F9" w:rsidRDefault="001544F9" w:rsidP="001544F9">
      <w:pPr>
        <w:ind w:right="170"/>
        <w:jc w:val="both"/>
        <w:rPr>
          <w:rFonts w:ascii="Arial" w:hAnsi="Arial"/>
          <w:b/>
          <w:sz w:val="22"/>
          <w:szCs w:val="22"/>
          <w:u w:val="single"/>
        </w:rPr>
      </w:pPr>
    </w:p>
    <w:p w14:paraId="6173F129" w14:textId="77777777" w:rsidR="001544F9" w:rsidRDefault="001544F9" w:rsidP="001544F9">
      <w:pPr>
        <w:ind w:right="170"/>
        <w:jc w:val="both"/>
        <w:rPr>
          <w:rFonts w:ascii="Arial" w:hAnsi="Arial"/>
          <w:b/>
          <w:sz w:val="22"/>
          <w:szCs w:val="22"/>
          <w:u w:val="single"/>
        </w:rPr>
      </w:pPr>
    </w:p>
    <w:p w14:paraId="1136C5FB" w14:textId="3C5D46DA" w:rsidR="001544F9" w:rsidRPr="001544F9" w:rsidRDefault="001544F9" w:rsidP="001544F9">
      <w:pPr>
        <w:ind w:right="170"/>
        <w:jc w:val="both"/>
        <w:rPr>
          <w:rFonts w:ascii="Arial" w:hAnsi="Arial"/>
          <w:sz w:val="22"/>
          <w:szCs w:val="22"/>
        </w:rPr>
        <w:bidi w:val="0"/>
      </w:pP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single"/>
          <w:vertAlign w:val="baseline"/>
          <w:rtl w:val="0"/>
        </w:rPr>
        <w:t xml:space="preserve">Détecteur de mouvement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dans une réalisation résistante aux intempéries particulièrement robuste destinée à l’industrie avec champ de rayonnement réglable de 0 - 6 m, spécialement pour les portes industrielles</w:t>
      </w:r>
    </w:p>
    <w:p w14:paraId="7D55EC39" w14:textId="77777777" w:rsidR="001544F9" w:rsidRPr="001544F9" w:rsidRDefault="001544F9" w:rsidP="001544F9">
      <w:pPr>
        <w:ind w:right="170"/>
        <w:jc w:val="both"/>
        <w:rPr>
          <w:rFonts w:ascii="Arial" w:hAnsi="Arial"/>
          <w:sz w:val="22"/>
          <w:szCs w:val="22"/>
        </w:rPr>
        <w:bidi w:val="0"/>
      </w:pP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Console de support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pour un montage sûr et sans torsion du capteur de mouvement</w:t>
      </w:r>
    </w:p>
    <w:p w14:paraId="645446D5" w14:textId="77777777" w:rsidR="001544F9" w:rsidRPr="001544F9" w:rsidRDefault="001544F9" w:rsidP="001544F9">
      <w:pPr>
        <w:ind w:right="170"/>
        <w:jc w:val="both"/>
        <w:rPr>
          <w:rFonts w:ascii="Arial" w:hAnsi="Arial"/>
          <w:sz w:val="22"/>
          <w:szCs w:val="22"/>
        </w:rPr>
      </w:pPr>
    </w:p>
    <w:p w14:paraId="102E4A99" w14:textId="77777777" w:rsidR="001544F9" w:rsidRPr="001544F9" w:rsidRDefault="001544F9" w:rsidP="001544F9">
      <w:pPr>
        <w:ind w:right="170"/>
        <w:jc w:val="both"/>
        <w:rPr>
          <w:rFonts w:ascii="Arial" w:hAnsi="Arial"/>
          <w:b/>
          <w:bCs/>
          <w:sz w:val="22"/>
          <w:szCs w:val="22"/>
        </w:rPr>
        <w:bidi w:val="0"/>
      </w:pP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Alternative :</w:t>
      </w:r>
    </w:p>
    <w:p w14:paraId="5AF094AA" w14:textId="77777777" w:rsidR="001544F9" w:rsidRPr="001544F9" w:rsidRDefault="001544F9" w:rsidP="001544F9">
      <w:pPr>
        <w:ind w:right="170"/>
        <w:jc w:val="both"/>
        <w:rPr>
          <w:rFonts w:ascii="Arial" w:hAnsi="Arial"/>
          <w:sz w:val="22"/>
          <w:szCs w:val="22"/>
        </w:rPr>
      </w:pPr>
    </w:p>
    <w:p w14:paraId="5A8429BA" w14:textId="77777777" w:rsidR="001544F9" w:rsidRPr="001544F9" w:rsidRDefault="001544F9" w:rsidP="001544F9">
      <w:pPr>
        <w:ind w:right="170"/>
        <w:jc w:val="both"/>
        <w:rPr>
          <w:rFonts w:ascii="Arial" w:hAnsi="Arial"/>
          <w:sz w:val="22"/>
          <w:szCs w:val="22"/>
        </w:rPr>
        <w:bidi w:val="0"/>
      </w:pP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single"/>
          <w:vertAlign w:val="baseline"/>
          <w:rtl w:val="0"/>
        </w:rPr>
        <w:t xml:space="preserve">Détecteur de mouvement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dans une réalisation résistante aux intempéries particulièrement robuste destinée à l’industrie avec champ de rayonnement réglable de 0 - 6 m, spécialement pour les portes industrielles </w:t>
      </w: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avec détecteur de présence infrarouge intégré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pour saisir des objets immobiles et en mouvement juste devant le système de porte (hauteur de montage maximale : 5 m) </w:t>
      </w:r>
    </w:p>
    <w:p w14:paraId="1B41BAF6" w14:textId="72C45186" w:rsidR="001544F9" w:rsidRDefault="001544F9" w:rsidP="001544F9">
      <w:pPr>
        <w:ind w:right="170"/>
        <w:jc w:val="both"/>
        <w:rPr>
          <w:rFonts w:ascii="Arial" w:hAnsi="Arial"/>
          <w:sz w:val="22"/>
          <w:szCs w:val="22"/>
        </w:rPr>
        <w:bidi w:val="0"/>
      </w:pP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Console de support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pour un montage sûr et sans torsion du capteur de mouvement</w:t>
      </w:r>
    </w:p>
    <w:p w14:paraId="70788434" w14:textId="5A74A8EA" w:rsidR="001544F9" w:rsidRDefault="001544F9" w:rsidP="001544F9">
      <w:pPr>
        <w:ind w:right="170"/>
        <w:jc w:val="both"/>
        <w:rPr>
          <w:rFonts w:ascii="Arial" w:hAnsi="Arial"/>
          <w:sz w:val="22"/>
          <w:szCs w:val="22"/>
        </w:rPr>
      </w:pPr>
    </w:p>
    <w:p w14:paraId="4880F3BF" w14:textId="1613BEF4" w:rsidR="001544F9" w:rsidRDefault="001544F9" w:rsidP="001544F9">
      <w:pPr>
        <w:ind w:right="170"/>
        <w:jc w:val="both"/>
        <w:rPr>
          <w:rFonts w:ascii="Arial" w:hAnsi="Arial"/>
          <w:sz w:val="22"/>
          <w:szCs w:val="22"/>
        </w:rPr>
      </w:pPr>
    </w:p>
    <w:p w14:paraId="0E9164F2" w14:textId="77777777" w:rsidR="001544F9" w:rsidRPr="001544F9" w:rsidRDefault="001544F9" w:rsidP="001544F9">
      <w:pPr>
        <w:ind w:right="170"/>
        <w:jc w:val="both"/>
        <w:rPr>
          <w:rFonts w:ascii="Arial" w:hAnsi="Arial"/>
          <w:sz w:val="22"/>
          <w:szCs w:val="22"/>
        </w:rPr>
      </w:pPr>
    </w:p>
    <w:p w14:paraId="565755A1" w14:textId="225EF818" w:rsidR="00EE052E" w:rsidRPr="001544F9" w:rsidRDefault="00EE052E" w:rsidP="001544F9">
      <w:pPr>
        <w:rPr>
          <w:sz w:val="22"/>
          <w:szCs w:val="22"/>
        </w:rPr>
      </w:pPr>
    </w:p>
    <w:p w14:paraId="7E88D178" w14:textId="053F3A08" w:rsidR="001544F9" w:rsidRDefault="001544F9" w:rsidP="001544F9">
      <w:pPr>
        <w:ind w:right="169"/>
        <w:jc w:val="both"/>
        <w:rPr>
          <w:rFonts w:ascii="Arial" w:hAnsi="Arial"/>
          <w:b/>
          <w:sz w:val="22"/>
          <w:szCs w:val="22"/>
          <w:u w:val="single"/>
        </w:rPr>
        <w:bidi w:val="0"/>
      </w:pP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single"/>
          <w:vertAlign w:val="baseline"/>
          <w:rtl w:val="0"/>
        </w:rPr>
        <w:t xml:space="preserve">Scanner laser « EFA-SCAN</w:t>
      </w:r>
      <w:bookmarkStart w:id="0" w:name="_Hlk30485650"/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single"/>
          <w:vertAlign w:val="superscript"/>
          <w:rtl w:val="0"/>
        </w:rPr>
        <w:t xml:space="preserve">®</w:t>
      </w:r>
      <w:bookmarkEnd w:id="0"/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single"/>
          <w:vertAlign w:val="baseline"/>
          <w:rtl w:val="0"/>
        </w:rPr>
        <w:t xml:space="preserve"> »</w:t>
      </w:r>
    </w:p>
    <w:p w14:paraId="65A1EE57" w14:textId="77777777" w:rsidR="001544F9" w:rsidRPr="001544F9" w:rsidRDefault="001544F9" w:rsidP="001544F9">
      <w:pPr>
        <w:ind w:right="169"/>
        <w:jc w:val="both"/>
        <w:rPr>
          <w:rFonts w:ascii="Arial" w:hAnsi="Arial"/>
          <w:b/>
          <w:sz w:val="22"/>
          <w:szCs w:val="22"/>
          <w:u w:val="single"/>
        </w:rPr>
      </w:pPr>
    </w:p>
    <w:p w14:paraId="61D8DE9B" w14:textId="77777777" w:rsidR="001544F9" w:rsidRPr="001544F9" w:rsidRDefault="001544F9" w:rsidP="001544F9">
      <w:pPr>
        <w:autoSpaceDE w:val="0"/>
        <w:autoSpaceDN w:val="0"/>
        <w:adjustRightInd w:val="0"/>
        <w:ind w:right="311"/>
        <w:jc w:val="both"/>
        <w:rPr>
          <w:rFonts w:ascii="Arial" w:hAnsi="Arial" w:cs="Arial"/>
          <w:sz w:val="22"/>
          <w:szCs w:val="22"/>
        </w:rPr>
        <w:bidi w:val="0"/>
      </w:pP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Le capteur </w:t>
      </w: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génère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une </w:t>
      </w: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surface tridimensionnelle surveillée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avec des </w:t>
      </w: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zones de détection dynamiques, géométriques et réglables individuellement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sur place. Il offre ainsi une </w:t>
      </w: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sécurité maximale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pour les personnes, les marchandises transportées et la porte elle-même contre les accidents et les dommages. Généralement, deux </w:t>
      </w: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EFA-SCAN</w:t>
      </w: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superscript"/>
          <w:rtl w:val="0"/>
        </w:rPr>
        <w:t xml:space="preserve">®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sont nécessaires pour les surfaces « avant » et « arrière » afin de remplacer entièrement les combinaisons utilisées jusqu’ici des émetteurs d’impulsions conventionnels et les dispositifs de sécurité spatiaux ou de les dépasser considérablement. L’EFA-SCAN génère </w:t>
      </w: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deux zones sans faille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 : Une </w:t>
      </w: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zone de sécurité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à proximité immédiate de la porte et – plus loin – une </w:t>
      </w: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zone de détection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. Dans cette zone, le capteur </w:t>
      </w: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EFA-SCAN</w:t>
      </w: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superscript"/>
          <w:rtl w:val="0"/>
        </w:rPr>
        <w:t xml:space="preserve">®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fonctionne comme un </w:t>
      </w: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émetteur d’ordres ultra moderne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pour ouvrir la porte. La vitesse et la direction des objets détectés sont alors calculées. Une </w:t>
      </w: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détection fiable de la direction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sert à ce que seuls les objets qui se déplacent tout proche sur la porte peuvent déclencher une impulsion d’ouverture. Les objets, qui se déplacent parallèlement à la porte ou s’éloignent de la porte, sont masqués afin d’empêcher efficacement toute ouverture « erronée ».</w:t>
      </w:r>
    </w:p>
    <w:p w14:paraId="63D08FC9" w14:textId="77777777" w:rsidR="001544F9" w:rsidRPr="001544F9" w:rsidRDefault="001544F9" w:rsidP="001544F9">
      <w:pPr>
        <w:ind w:right="169"/>
        <w:jc w:val="both"/>
        <w:rPr>
          <w:rFonts w:ascii="Arial" w:hAnsi="Arial"/>
          <w:sz w:val="22"/>
          <w:szCs w:val="22"/>
        </w:rPr>
      </w:pPr>
    </w:p>
    <w:p w14:paraId="5328F5E6" w14:textId="77777777" w:rsidR="001544F9" w:rsidRPr="001544F9" w:rsidRDefault="001544F9" w:rsidP="001544F9">
      <w:pPr>
        <w:ind w:right="311"/>
        <w:jc w:val="both"/>
        <w:rPr>
          <w:rFonts w:ascii="Arial" w:hAnsi="Arial"/>
          <w:sz w:val="22"/>
          <w:szCs w:val="22"/>
        </w:rPr>
        <w:bidi w:val="0"/>
      </w:pP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Livraison, montage et installation (y compris installation électrique avec contrôle final du fonctionnement) de :</w:t>
      </w:r>
    </w:p>
    <w:p w14:paraId="656E5743" w14:textId="77777777" w:rsidR="001544F9" w:rsidRPr="001544F9" w:rsidRDefault="001544F9" w:rsidP="001544F9">
      <w:pPr>
        <w:ind w:right="311"/>
        <w:jc w:val="both"/>
        <w:rPr>
          <w:rFonts w:ascii="Arial" w:hAnsi="Arial"/>
          <w:sz w:val="22"/>
          <w:szCs w:val="22"/>
        </w:rPr>
      </w:pPr>
    </w:p>
    <w:p w14:paraId="551695F5" w14:textId="77777777" w:rsidR="001544F9" w:rsidRPr="001544F9" w:rsidRDefault="001544F9" w:rsidP="001544F9">
      <w:pPr>
        <w:ind w:right="311"/>
        <w:jc w:val="both"/>
        <w:rPr>
          <w:rFonts w:ascii="Arial" w:hAnsi="Arial"/>
          <w:sz w:val="22"/>
          <w:szCs w:val="22"/>
        </w:rPr>
        <w:bidi w:val="0"/>
      </w:pP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SCANNER LASER EFAFLEX EFA-SCAN</w:t>
      </w: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superscript"/>
          <w:rtl w:val="0"/>
        </w:rPr>
        <w:t xml:space="preserve">®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, avec zone de détection de la direction et zone de sécurité statique, </w:t>
      </w: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intégré dans le montant de porte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 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Disponible pour les types de porte rapide à spirale, porte rapide Turbo et porte rapide à enroulement Turbo</w:t>
      </w:r>
    </w:p>
    <w:p w14:paraId="5E83B211" w14:textId="77777777" w:rsidR="001544F9" w:rsidRPr="001544F9" w:rsidRDefault="001544F9" w:rsidP="001544F9">
      <w:pPr>
        <w:ind w:right="169"/>
        <w:jc w:val="both"/>
        <w:rPr>
          <w:rFonts w:ascii="Arial" w:hAnsi="Arial"/>
          <w:sz w:val="22"/>
          <w:szCs w:val="22"/>
        </w:rPr>
      </w:pPr>
    </w:p>
    <w:p w14:paraId="7D531CC0" w14:textId="77777777" w:rsidR="001544F9" w:rsidRPr="001544F9" w:rsidRDefault="001544F9" w:rsidP="001544F9">
      <w:pPr>
        <w:ind w:right="169"/>
        <w:jc w:val="both"/>
        <w:rPr>
          <w:rFonts w:ascii="Arial" w:hAnsi="Arial"/>
          <w:sz w:val="22"/>
          <w:szCs w:val="22"/>
          <w:u w:val="single"/>
        </w:rPr>
        <w:bidi w:val="0"/>
      </w:pP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single"/>
          <w:vertAlign w:val="baseline"/>
          <w:rtl w:val="0"/>
        </w:rPr>
        <w:t xml:space="preserve">Alternative :</w:t>
      </w:r>
    </w:p>
    <w:p w14:paraId="7882E523" w14:textId="77777777" w:rsidR="001544F9" w:rsidRPr="001544F9" w:rsidRDefault="001544F9" w:rsidP="001544F9">
      <w:pPr>
        <w:ind w:right="169"/>
        <w:jc w:val="both"/>
        <w:rPr>
          <w:rFonts w:ascii="Arial" w:hAnsi="Arial"/>
          <w:sz w:val="22"/>
          <w:szCs w:val="22"/>
        </w:rPr>
      </w:pPr>
    </w:p>
    <w:p w14:paraId="509D656D" w14:textId="77777777" w:rsidR="001544F9" w:rsidRPr="001544F9" w:rsidRDefault="001544F9" w:rsidP="001544F9">
      <w:pPr>
        <w:ind w:right="311"/>
        <w:jc w:val="both"/>
        <w:rPr>
          <w:rFonts w:ascii="Arial" w:hAnsi="Arial" w:cs="Arial"/>
          <w:sz w:val="22"/>
          <w:szCs w:val="22"/>
        </w:rPr>
        <w:bidi w:val="0"/>
      </w:pP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Scanner laser EFAFLEX EFA-SCAN</w:t>
      </w: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superscript"/>
          <w:rtl w:val="0"/>
        </w:rPr>
        <w:t xml:space="preserve">®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, avec zone de détection de la direction et zone de sécurité statique, </w:t>
      </w: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préinstallé à l’usine dans un poteau à part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, hauteur de poteau standard : H = 400 mm, pièces en acier revêtue de poudre dans la couleur RAL 1003 « Jaune de sécurité ».</w:t>
      </w:r>
    </w:p>
    <w:p w14:paraId="4148EE39" w14:textId="77777777" w:rsidR="001544F9" w:rsidRPr="001544F9" w:rsidRDefault="001544F9" w:rsidP="001544F9">
      <w:pPr>
        <w:tabs>
          <w:tab w:val="left" w:pos="4622"/>
          <w:tab w:val="left" w:pos="5047"/>
        </w:tabs>
        <w:ind w:right="311"/>
        <w:jc w:val="both"/>
        <w:rPr>
          <w:rFonts w:ascii="Arial" w:hAnsi="Arial"/>
          <w:sz w:val="22"/>
          <w:szCs w:val="22"/>
        </w:rPr>
      </w:pPr>
    </w:p>
    <w:p w14:paraId="25E7E291" w14:textId="77777777" w:rsidR="001544F9" w:rsidRPr="001544F9" w:rsidRDefault="001544F9" w:rsidP="001544F9">
      <w:pPr>
        <w:tabs>
          <w:tab w:val="left" w:pos="4622"/>
          <w:tab w:val="left" w:pos="5047"/>
        </w:tabs>
        <w:ind w:right="311"/>
        <w:jc w:val="both"/>
        <w:rPr>
          <w:rFonts w:ascii="Arial" w:hAnsi="Arial"/>
          <w:sz w:val="22"/>
          <w:szCs w:val="22"/>
          <w:u w:val="single"/>
        </w:rPr>
        <w:bidi w:val="0"/>
      </w:pP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single"/>
          <w:vertAlign w:val="baseline"/>
          <w:rtl w:val="0"/>
        </w:rPr>
        <w:t xml:space="preserve">Alternative :</w:t>
      </w:r>
    </w:p>
    <w:p w14:paraId="4BEB90B1" w14:textId="77777777" w:rsidR="001544F9" w:rsidRPr="001544F9" w:rsidRDefault="001544F9" w:rsidP="001544F9">
      <w:pPr>
        <w:tabs>
          <w:tab w:val="left" w:pos="4622"/>
          <w:tab w:val="left" w:pos="5047"/>
        </w:tabs>
        <w:ind w:right="311"/>
        <w:jc w:val="both"/>
        <w:rPr>
          <w:rFonts w:ascii="Arial" w:hAnsi="Arial"/>
          <w:sz w:val="22"/>
          <w:szCs w:val="22"/>
        </w:rPr>
      </w:pPr>
    </w:p>
    <w:p w14:paraId="271AC319" w14:textId="77777777" w:rsidR="001544F9" w:rsidRPr="001544F9" w:rsidRDefault="001544F9" w:rsidP="001544F9">
      <w:pPr>
        <w:ind w:right="311"/>
        <w:jc w:val="both"/>
        <w:rPr>
          <w:rFonts w:ascii="Arial" w:hAnsi="Arial" w:cs="Arial"/>
          <w:sz w:val="22"/>
          <w:szCs w:val="22"/>
        </w:rPr>
        <w:bidi w:val="0"/>
      </w:pP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Scanner laser EFAFLEX EFA-SCAN</w:t>
      </w: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superscript"/>
          <w:rtl w:val="0"/>
        </w:rPr>
        <w:t xml:space="preserve">®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, avec zone de détection de la direction et zone de sécurité statique, </w:t>
      </w:r>
      <w:r>
        <w:rPr>
          <w:rFonts w:ascii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pour possibilité de fixation sur place</w:t>
      </w: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(selon les exigences d’EFAFLEX).</w:t>
      </w:r>
    </w:p>
    <w:p w14:paraId="48BB6608" w14:textId="77777777" w:rsidR="001544F9" w:rsidRPr="001544F9" w:rsidRDefault="001544F9" w:rsidP="001544F9">
      <w:pPr>
        <w:tabs>
          <w:tab w:val="left" w:pos="4622"/>
          <w:tab w:val="left" w:pos="5047"/>
        </w:tabs>
        <w:ind w:right="311"/>
        <w:jc w:val="both"/>
        <w:rPr>
          <w:rFonts w:ascii="Arial" w:hAnsi="Arial"/>
          <w:sz w:val="22"/>
          <w:szCs w:val="22"/>
        </w:rPr>
      </w:pPr>
    </w:p>
    <w:p w14:paraId="5846137A" w14:textId="77777777" w:rsidR="001544F9" w:rsidRPr="001544F9" w:rsidRDefault="001544F9" w:rsidP="001544F9">
      <w:pPr>
        <w:tabs>
          <w:tab w:val="left" w:pos="4622"/>
          <w:tab w:val="left" w:pos="5047"/>
        </w:tabs>
        <w:ind w:right="311"/>
        <w:jc w:val="both"/>
        <w:rPr>
          <w:rFonts w:ascii="Arial" w:hAnsi="Arial"/>
          <w:sz w:val="22"/>
          <w:szCs w:val="22"/>
        </w:rPr>
      </w:pPr>
    </w:p>
    <w:p w14:paraId="13660F9B" w14:textId="77777777" w:rsidR="001544F9" w:rsidRPr="001544F9" w:rsidRDefault="001544F9" w:rsidP="001544F9">
      <w:pPr>
        <w:tabs>
          <w:tab w:val="left" w:pos="4622"/>
          <w:tab w:val="left" w:pos="5047"/>
        </w:tabs>
        <w:ind w:right="311"/>
        <w:jc w:val="both"/>
        <w:rPr>
          <w:rFonts w:ascii="Arial" w:hAnsi="Arial"/>
          <w:sz w:val="22"/>
          <w:szCs w:val="22"/>
        </w:rPr>
      </w:pPr>
    </w:p>
    <w:p w14:paraId="4D717072" w14:textId="77777777" w:rsidR="001544F9" w:rsidRPr="001544F9" w:rsidRDefault="001544F9" w:rsidP="001544F9">
      <w:pPr>
        <w:tabs>
          <w:tab w:val="left" w:pos="4622"/>
          <w:tab w:val="left" w:pos="5047"/>
        </w:tabs>
        <w:ind w:right="311"/>
        <w:jc w:val="both"/>
        <w:rPr>
          <w:rFonts w:ascii="Arial" w:hAnsi="Arial"/>
          <w:sz w:val="22"/>
          <w:szCs w:val="22"/>
        </w:rPr>
      </w:pPr>
    </w:p>
    <w:p w14:paraId="13F395AA" w14:textId="77777777" w:rsidR="001544F9" w:rsidRPr="001544F9" w:rsidRDefault="001544F9" w:rsidP="001544F9">
      <w:pPr>
        <w:tabs>
          <w:tab w:val="left" w:pos="4622"/>
          <w:tab w:val="left" w:pos="5047"/>
        </w:tabs>
        <w:ind w:right="311"/>
        <w:jc w:val="both"/>
        <w:rPr>
          <w:rFonts w:ascii="Arial" w:hAnsi="Arial"/>
          <w:sz w:val="22"/>
          <w:szCs w:val="22"/>
        </w:rPr>
      </w:pPr>
    </w:p>
    <w:p w14:paraId="02C162D8" w14:textId="77777777" w:rsidR="001544F9" w:rsidRPr="001544F9" w:rsidRDefault="001544F9" w:rsidP="001544F9">
      <w:pPr>
        <w:tabs>
          <w:tab w:val="left" w:pos="4622"/>
          <w:tab w:val="left" w:pos="5047"/>
        </w:tabs>
        <w:ind w:right="311"/>
        <w:jc w:val="both"/>
        <w:rPr>
          <w:rFonts w:ascii="Arial" w:hAnsi="Arial"/>
          <w:sz w:val="22"/>
          <w:szCs w:val="22"/>
        </w:rPr>
      </w:pPr>
    </w:p>
    <w:p w14:paraId="4FF9A1E7" w14:textId="77777777" w:rsidR="001544F9" w:rsidRPr="001544F9" w:rsidRDefault="001544F9" w:rsidP="001544F9">
      <w:pPr>
        <w:tabs>
          <w:tab w:val="left" w:pos="4622"/>
          <w:tab w:val="left" w:pos="5047"/>
        </w:tabs>
        <w:ind w:right="311"/>
        <w:jc w:val="both"/>
        <w:rPr>
          <w:rFonts w:ascii="Arial" w:hAnsi="Arial"/>
          <w:sz w:val="22"/>
          <w:szCs w:val="22"/>
        </w:rPr>
        <w:bidi w:val="0"/>
      </w:pPr>
      <w:r>
        <w:rPr>
          <w:rFonts w:ascii="Arial" w:hAnsi="Arial"/>
          <w:sz w:val="22"/>
          <w:szCs w:val="22"/>
          <w:lang w:val="fr-fr"/>
          <w:b w:val="0"/>
          <w:bCs w:val="0"/>
          <w:i w:val="0"/>
          <w:iCs w:val="0"/>
          <w:u w:val="single"/>
          <w:vertAlign w:val="baseline"/>
          <w:rtl w:val="0"/>
        </w:rPr>
        <w:t xml:space="preserve">En plus, sur demande :</w:t>
      </w:r>
    </w:p>
    <w:p w14:paraId="36C505EB" w14:textId="77777777" w:rsidR="001544F9" w:rsidRPr="001544F9" w:rsidRDefault="001544F9" w:rsidP="001544F9">
      <w:pPr>
        <w:tabs>
          <w:tab w:val="left" w:pos="4622"/>
          <w:tab w:val="left" w:pos="5047"/>
        </w:tabs>
        <w:ind w:right="311"/>
        <w:jc w:val="both"/>
        <w:rPr>
          <w:rFonts w:ascii="Arial" w:hAnsi="Arial"/>
          <w:sz w:val="22"/>
          <w:szCs w:val="22"/>
        </w:rPr>
      </w:pPr>
    </w:p>
    <w:p w14:paraId="3F80E189" w14:textId="77777777" w:rsidR="001544F9" w:rsidRPr="001544F9" w:rsidRDefault="001544F9" w:rsidP="001544F9">
      <w:pPr>
        <w:ind w:right="311"/>
        <w:jc w:val="both"/>
        <w:rPr>
          <w:rFonts w:ascii="Arial" w:hAnsi="Arial" w:cs="Arial"/>
          <w:sz w:val="22"/>
          <w:szCs w:val="22"/>
        </w:rPr>
        <w:bidi w:val="0"/>
      </w:pPr>
      <w:r>
        <w:rPr>
          <w:rFonts w:ascii="Arial" w:cs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Poteau supplémentaire</w:t>
      </w:r>
      <w:r>
        <w:rPr>
          <w:rFonts w:ascii="Arial" w:cs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, par ex. comme une protection d’approche pure, revêtement poudre couleur RAL 1003 « Jaune de signalisation », hauteur de poteau standard H = 400 mm.</w:t>
      </w:r>
    </w:p>
    <w:p w14:paraId="30606ED6" w14:textId="77777777" w:rsidR="001544F9" w:rsidRPr="001544F9" w:rsidRDefault="001544F9" w:rsidP="001544F9">
      <w:pPr>
        <w:rPr>
          <w:sz w:val="22"/>
          <w:szCs w:val="22"/>
        </w:rPr>
      </w:pPr>
    </w:p>
    <w:sectPr w:rsidR="001544F9" w:rsidRPr="001544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4F9"/>
    <w:rsid w:val="001544F9"/>
    <w:rsid w:val="00343157"/>
    <w:rsid w:val="004A7B99"/>
    <w:rsid w:val="00581B67"/>
    <w:rsid w:val="00654528"/>
    <w:rsid w:val="008F79B7"/>
    <w:rsid w:val="00AF1933"/>
    <w:rsid w:val="00B27DDA"/>
    <w:rsid w:val="00BE3A2E"/>
    <w:rsid w:val="00CD3D1F"/>
    <w:rsid w:val="00CD748A"/>
    <w:rsid w:val="00EE052E"/>
    <w:rsid w:val="00F0617D"/>
    <w:rsid w:val="00F31A0D"/>
    <w:rsid w:val="00FB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70BFF"/>
  <w15:chartTrackingRefBased/>
  <w15:docId w15:val="{E40E2B28-0E10-4D49-9F78-8EEA86EAB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44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Flexeder Markus</dc:creator>
  <cp:keywords/>
  <dc:description/>
  <cp:lastModifiedBy>Flexeder Markus</cp:lastModifiedBy>
  <cp:revision>1</cp:revision>
  <dcterms:created xsi:type="dcterms:W3CDTF">2023-02-07T10:41:00Z</dcterms:created>
  <dcterms:modified xsi:type="dcterms:W3CDTF">2023-02-07T10:46:00Z</dcterms:modified>
</cp:coreProperties>
</file>