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D1D" w:rsidRDefault="00BD6D1D" w:rsidP="00CA5BF6">
      <w:pPr>
        <w:spacing w:line="360" w:lineRule="auto"/>
        <w:rPr>
          <w:rFonts w:ascii="Arial" w:hAnsi="Arial"/>
          <w:b/>
          <w:u w:val="single"/>
        </w:rPr>
      </w:pPr>
      <w:bookmarkStart w:id="0" w:name="_GoBack"/>
      <w:bookmarkEnd w:id="0"/>
    </w:p>
    <w:p w:rsidR="00CA5BF6" w:rsidRPr="00BD6D1D" w:rsidRDefault="00CA5BF6" w:rsidP="00CA5BF6">
      <w:pPr>
        <w:spacing w:line="360" w:lineRule="auto"/>
        <w:rPr>
          <w:rFonts w:ascii="Arial" w:hAnsi="Arial"/>
          <w:b/>
        </w:rPr>
      </w:pPr>
      <w:r w:rsidRPr="00BD6D1D">
        <w:rPr>
          <w:rFonts w:ascii="Arial" w:hAnsi="Arial"/>
          <w:b/>
          <w:u w:val="single"/>
        </w:rPr>
        <w:t>SCHNEL</w:t>
      </w:r>
      <w:r w:rsidR="00F9770F" w:rsidRPr="00BD6D1D">
        <w:rPr>
          <w:rFonts w:ascii="Arial" w:hAnsi="Arial"/>
          <w:b/>
          <w:u w:val="single"/>
        </w:rPr>
        <w:t>L</w:t>
      </w:r>
      <w:r w:rsidRPr="00BD6D1D">
        <w:rPr>
          <w:rFonts w:ascii="Arial" w:hAnsi="Arial"/>
          <w:b/>
          <w:u w:val="single"/>
        </w:rPr>
        <w:t>LAUF-</w:t>
      </w:r>
      <w:r w:rsidR="001650D0" w:rsidRPr="00BD6D1D">
        <w:rPr>
          <w:rFonts w:ascii="Arial" w:hAnsi="Arial"/>
          <w:b/>
          <w:u w:val="single"/>
        </w:rPr>
        <w:t>ROLL</w:t>
      </w:r>
      <w:r w:rsidRPr="00BD6D1D">
        <w:rPr>
          <w:rFonts w:ascii="Arial" w:hAnsi="Arial"/>
          <w:b/>
          <w:u w:val="single"/>
        </w:rPr>
        <w:t>TOR</w:t>
      </w:r>
      <w:r w:rsidRPr="00BD6D1D">
        <w:rPr>
          <w:rFonts w:ascii="Arial" w:hAnsi="Arial"/>
          <w:b/>
        </w:rPr>
        <w:t>, Typ „</w:t>
      </w:r>
      <w:r w:rsidR="00C6556C" w:rsidRPr="00BD6D1D">
        <w:rPr>
          <w:rFonts w:ascii="Arial" w:hAnsi="Arial"/>
          <w:b/>
        </w:rPr>
        <w:t>EFA-</w:t>
      </w:r>
      <w:r w:rsidR="00350CCC" w:rsidRPr="00BD6D1D">
        <w:rPr>
          <w:rFonts w:ascii="Arial" w:hAnsi="Arial"/>
          <w:b/>
        </w:rPr>
        <w:t>S</w:t>
      </w:r>
      <w:r w:rsidR="007F5E59" w:rsidRPr="00BD6D1D">
        <w:rPr>
          <w:rFonts w:ascii="Arial" w:hAnsi="Arial"/>
          <w:b/>
        </w:rPr>
        <w:t>R</w:t>
      </w:r>
      <w:r w:rsidR="001650D0" w:rsidRPr="00BD6D1D">
        <w:rPr>
          <w:rFonts w:ascii="Arial" w:hAnsi="Arial"/>
          <w:b/>
        </w:rPr>
        <w:t>T</w:t>
      </w:r>
      <w:r w:rsidR="00F0440C" w:rsidRPr="00BD6D1D">
        <w:rPr>
          <w:rFonts w:ascii="Arial" w:hAnsi="Arial"/>
          <w:b/>
          <w:vertAlign w:val="superscript"/>
        </w:rPr>
        <w:t>®</w:t>
      </w:r>
      <w:r w:rsidR="00A0741B" w:rsidRPr="00BD6D1D">
        <w:rPr>
          <w:rFonts w:ascii="Arial" w:hAnsi="Arial"/>
          <w:b/>
        </w:rPr>
        <w:t>-E</w:t>
      </w:r>
      <w:r w:rsidR="00513EB3">
        <w:rPr>
          <w:rFonts w:ascii="Arial" w:hAnsi="Arial"/>
          <w:b/>
        </w:rPr>
        <w:t>CO</w:t>
      </w:r>
      <w:r w:rsidRPr="00BD6D1D">
        <w:rPr>
          <w:rFonts w:ascii="Arial" w:hAnsi="Arial"/>
          <w:b/>
        </w:rPr>
        <w:t>“</w:t>
      </w:r>
    </w:p>
    <w:p w:rsidR="001650D0" w:rsidRDefault="001650D0" w:rsidP="001650D0">
      <w:pPr>
        <w:ind w:left="113" w:right="113" w:hanging="113"/>
        <w:jc w:val="both"/>
        <w:rPr>
          <w:rFonts w:ascii="Arial" w:hAnsi="Arial"/>
        </w:rPr>
      </w:pPr>
    </w:p>
    <w:p w:rsidR="001C4FF1" w:rsidRDefault="001C4FF1" w:rsidP="001C4FF1">
      <w:pPr>
        <w:ind w:left="113" w:right="113" w:hanging="113"/>
        <w:jc w:val="both"/>
        <w:rPr>
          <w:rFonts w:ascii="Arial" w:hAnsi="Arial"/>
        </w:rPr>
      </w:pPr>
      <w:r>
        <w:rPr>
          <w:rFonts w:ascii="Arial" w:hAnsi="Arial"/>
        </w:rPr>
        <w:t>Herstellung, Lieferung und Montage von:</w:t>
      </w:r>
    </w:p>
    <w:p w:rsidR="001650D0" w:rsidRPr="004C03D4" w:rsidRDefault="001650D0" w:rsidP="001650D0">
      <w:pPr>
        <w:ind w:left="113" w:right="113" w:hanging="113"/>
        <w:jc w:val="both"/>
        <w:rPr>
          <w:rFonts w:ascii="Arial" w:hAnsi="Arial"/>
        </w:rPr>
      </w:pPr>
    </w:p>
    <w:p w:rsidR="001650D0" w:rsidRDefault="001650D0" w:rsidP="001650D0">
      <w:pPr>
        <w:ind w:right="113"/>
        <w:jc w:val="both"/>
        <w:rPr>
          <w:rFonts w:ascii="Arial" w:hAnsi="Arial"/>
        </w:rPr>
      </w:pPr>
      <w:r w:rsidRPr="00A0741B">
        <w:rPr>
          <w:rFonts w:ascii="Arial" w:hAnsi="Arial"/>
        </w:rPr>
        <w:t>Schnel</w:t>
      </w:r>
      <w:r w:rsidR="00F9770F" w:rsidRPr="00A0741B">
        <w:rPr>
          <w:rFonts w:ascii="Arial" w:hAnsi="Arial"/>
        </w:rPr>
        <w:t>l</w:t>
      </w:r>
      <w:r w:rsidRPr="00A0741B">
        <w:rPr>
          <w:rFonts w:ascii="Arial" w:hAnsi="Arial"/>
        </w:rPr>
        <w:t>lauf-</w:t>
      </w:r>
      <w:r w:rsidR="00A4321B" w:rsidRPr="00A0741B">
        <w:rPr>
          <w:rFonts w:ascii="Arial" w:hAnsi="Arial"/>
        </w:rPr>
        <w:t>Roll</w:t>
      </w:r>
      <w:r w:rsidR="00F9770F" w:rsidRPr="00A0741B">
        <w:rPr>
          <w:rFonts w:ascii="Arial" w:hAnsi="Arial"/>
        </w:rPr>
        <w:t>tor</w:t>
      </w:r>
      <w:r w:rsidRPr="00A0741B">
        <w:rPr>
          <w:rFonts w:ascii="Arial" w:hAnsi="Arial"/>
        </w:rPr>
        <w:t xml:space="preserve"> Typ „</w:t>
      </w:r>
      <w:r w:rsidR="00C6556C">
        <w:rPr>
          <w:rFonts w:ascii="Arial" w:hAnsi="Arial"/>
        </w:rPr>
        <w:t>EFA-</w:t>
      </w:r>
      <w:r w:rsidRPr="00A0741B">
        <w:rPr>
          <w:rFonts w:ascii="Arial" w:hAnsi="Arial"/>
        </w:rPr>
        <w:t>SR</w:t>
      </w:r>
      <w:r w:rsidR="00A4321B" w:rsidRPr="00A0741B">
        <w:rPr>
          <w:rFonts w:ascii="Arial" w:hAnsi="Arial"/>
        </w:rPr>
        <w:t>T</w:t>
      </w:r>
      <w:r w:rsidR="00F0440C" w:rsidRPr="001C4FF1">
        <w:rPr>
          <w:rFonts w:ascii="Arial" w:hAnsi="Arial"/>
          <w:b/>
          <w:sz w:val="22"/>
          <w:szCs w:val="22"/>
          <w:vertAlign w:val="superscript"/>
        </w:rPr>
        <w:t>®</w:t>
      </w:r>
      <w:r w:rsidR="00A0741B" w:rsidRPr="00A0741B">
        <w:rPr>
          <w:rFonts w:ascii="Arial" w:hAnsi="Arial"/>
        </w:rPr>
        <w:t>-E</w:t>
      </w:r>
      <w:r w:rsidR="00513EB3">
        <w:rPr>
          <w:rFonts w:ascii="Arial" w:hAnsi="Arial"/>
        </w:rPr>
        <w:t>CO</w:t>
      </w:r>
      <w:r w:rsidRPr="00A0741B">
        <w:rPr>
          <w:rFonts w:ascii="Arial" w:hAnsi="Arial"/>
        </w:rPr>
        <w:t xml:space="preserve">“, mit elektro-mechanischem Hochleistungs-Torantrieb für den </w:t>
      </w:r>
      <w:r w:rsidR="00A0741B" w:rsidRPr="00A0741B">
        <w:rPr>
          <w:rFonts w:ascii="Arial" w:hAnsi="Arial"/>
        </w:rPr>
        <w:t>nicht windbelasteten Inneneinsatz.</w:t>
      </w:r>
    </w:p>
    <w:p w:rsidR="00A0741B" w:rsidRPr="00A0741B" w:rsidRDefault="00A0741B" w:rsidP="001650D0">
      <w:pPr>
        <w:ind w:right="113"/>
        <w:jc w:val="both"/>
        <w:rPr>
          <w:rFonts w:ascii="Arial" w:hAnsi="Arial"/>
        </w:rPr>
      </w:pPr>
    </w:p>
    <w:p w:rsidR="001650D0" w:rsidRPr="004C03D4" w:rsidRDefault="00A0741B" w:rsidP="00A0741B">
      <w:pPr>
        <w:ind w:right="57"/>
        <w:jc w:val="both"/>
        <w:rPr>
          <w:rFonts w:ascii="Arial" w:hAnsi="Arial"/>
        </w:rPr>
      </w:pPr>
      <w:r w:rsidRPr="00A0741B">
        <w:rPr>
          <w:rFonts w:ascii="Arial" w:hAnsi="Arial"/>
        </w:rPr>
        <w:t>Der Gewichtsausgleich erfolgt durch wartungs- und verschleißfreie Gegengewichte, die in den beiden Seitenzargen integriert sind. Der wesentliche Vorteil dieser Konstruktion besteht darin, dass z.B. im Falle eines Stromausfalles ein schnelles und einfaches (Not-) Öffnen des Tores jederzeit möglich ist. Hierzu wird lediglich das serienmäßige Zugseil betätigt. Dadurch wird die Bremse gelöst und das Tor öffnet sich selbsttätig.</w:t>
      </w:r>
      <w:r>
        <w:rPr>
          <w:rFonts w:ascii="Arial" w:hAnsi="Arial"/>
        </w:rPr>
        <w:t xml:space="preserve"> </w:t>
      </w:r>
      <w:r w:rsidR="001650D0" w:rsidRPr="004C03D4">
        <w:rPr>
          <w:rFonts w:ascii="Arial" w:hAnsi="Arial"/>
        </w:rPr>
        <w:t>Konstruktionen mit Torsionsfedern sind nicht zulässig;</w:t>
      </w:r>
      <w:r w:rsidR="004C03D4" w:rsidRPr="004C03D4">
        <w:rPr>
          <w:rFonts w:ascii="Arial" w:hAnsi="Arial"/>
        </w:rPr>
        <w:t xml:space="preserve"> </w:t>
      </w:r>
      <w:r w:rsidR="001650D0" w:rsidRPr="004C03D4">
        <w:rPr>
          <w:rFonts w:ascii="Arial" w:hAnsi="Arial"/>
        </w:rPr>
        <w:t xml:space="preserve">Standard-Torblatt aus 2 </w:t>
      </w:r>
      <w:r w:rsidR="005E7C6B">
        <w:rPr>
          <w:rFonts w:ascii="Arial" w:hAnsi="Arial"/>
        </w:rPr>
        <w:t xml:space="preserve">mm </w:t>
      </w:r>
      <w:r w:rsidR="001650D0" w:rsidRPr="004C03D4">
        <w:rPr>
          <w:rFonts w:ascii="Arial" w:hAnsi="Arial"/>
        </w:rPr>
        <w:t>starkem PVC, volltransparent, seitlich geführt und auf horizontal gelagerte Welle gewickelt; PVC-Torblätter generell mit vertikalen Warnstreifen</w:t>
      </w:r>
      <w:r>
        <w:rPr>
          <w:rFonts w:ascii="Arial" w:hAnsi="Arial"/>
        </w:rPr>
        <w:t xml:space="preserve"> </w:t>
      </w:r>
      <w:r w:rsidR="001650D0" w:rsidRPr="004C03D4">
        <w:rPr>
          <w:rFonts w:ascii="Arial" w:hAnsi="Arial"/>
        </w:rPr>
        <w:t>Zusätzlich sind die seitlichen B</w:t>
      </w:r>
      <w:r>
        <w:rPr>
          <w:rFonts w:ascii="Arial" w:hAnsi="Arial"/>
        </w:rPr>
        <w:t>ehangführungen</w:t>
      </w:r>
      <w:r w:rsidR="001650D0" w:rsidRPr="004C03D4">
        <w:rPr>
          <w:rFonts w:ascii="Arial" w:hAnsi="Arial"/>
        </w:rPr>
        <w:t xml:space="preserve"> mit speziellen </w:t>
      </w:r>
      <w:r>
        <w:rPr>
          <w:rFonts w:ascii="Arial" w:hAnsi="Arial"/>
        </w:rPr>
        <w:t>Windsicherungsknöpfen</w:t>
      </w:r>
      <w:r w:rsidR="001650D0" w:rsidRPr="004C03D4">
        <w:rPr>
          <w:rFonts w:ascii="Arial" w:hAnsi="Arial"/>
        </w:rPr>
        <w:t xml:space="preserve"> auszubilden</w:t>
      </w:r>
      <w:r>
        <w:rPr>
          <w:rFonts w:ascii="Arial" w:hAnsi="Arial"/>
        </w:rPr>
        <w:t>. S</w:t>
      </w:r>
      <w:r w:rsidR="001650D0" w:rsidRPr="004C03D4">
        <w:rPr>
          <w:rFonts w:ascii="Arial" w:hAnsi="Arial"/>
        </w:rPr>
        <w:t>tahlzargen-Konstruktion serienmäßig sendzimir-verzinkt.</w:t>
      </w:r>
    </w:p>
    <w:p w:rsidR="007F5E59" w:rsidRPr="004C03D4" w:rsidRDefault="007F5E59" w:rsidP="00BE6D8C">
      <w:pPr>
        <w:ind w:right="113"/>
        <w:jc w:val="both"/>
        <w:rPr>
          <w:rFonts w:ascii="Arial" w:hAnsi="Arial"/>
        </w:rPr>
      </w:pPr>
    </w:p>
    <w:p w:rsidR="004C03D4" w:rsidRPr="004C03D4" w:rsidRDefault="004C03D4" w:rsidP="004C03D4">
      <w:pPr>
        <w:ind w:right="170"/>
        <w:jc w:val="both"/>
        <w:rPr>
          <w:rFonts w:ascii="Arial" w:hAnsi="Arial"/>
        </w:rPr>
      </w:pPr>
      <w:r w:rsidRPr="004C03D4">
        <w:rPr>
          <w:rFonts w:ascii="Arial" w:hAnsi="Arial"/>
        </w:rPr>
        <w:t xml:space="preserve">Der </w:t>
      </w:r>
      <w:r w:rsidRPr="004C03D4">
        <w:rPr>
          <w:rFonts w:ascii="Arial" w:hAnsi="Arial"/>
          <w:b/>
        </w:rPr>
        <w:t>TORANTRIEB</w:t>
      </w:r>
      <w:r w:rsidRPr="004C03D4">
        <w:rPr>
          <w:rFonts w:ascii="Arial" w:hAnsi="Arial"/>
        </w:rPr>
        <w:t xml:space="preserve"> erfolgt mittels Getriebebremsmotor, der als Hochfrequenzmotor auszubilden ist. Die Torpositionen werden permanent mittels verschleißfreien, induktiven Näherungsschaltern erfasst, wobei die Endlagen elektronisch ermittelt werden. Elektromechanische Endschalter sind hierzu nicht zulässig.</w:t>
      </w:r>
    </w:p>
    <w:p w:rsidR="00CA5BF6" w:rsidRDefault="00CA5BF6" w:rsidP="00CA5BF6">
      <w:pPr>
        <w:ind w:right="170"/>
        <w:jc w:val="both"/>
        <w:rPr>
          <w:rFonts w:ascii="Arial" w:hAnsi="Arial"/>
          <w:b/>
        </w:rPr>
      </w:pPr>
    </w:p>
    <w:p w:rsidR="00A4321B" w:rsidRDefault="00A4321B" w:rsidP="00CA5BF6">
      <w:pPr>
        <w:ind w:right="170"/>
        <w:jc w:val="both"/>
        <w:rPr>
          <w:rFonts w:ascii="Arial" w:hAnsi="Arial"/>
          <w:b/>
        </w:rPr>
      </w:pPr>
    </w:p>
    <w:p w:rsidR="007F5E59" w:rsidRDefault="007F5E59" w:rsidP="007F5E59">
      <w:pPr>
        <w:tabs>
          <w:tab w:val="left" w:pos="4140"/>
        </w:tabs>
        <w:ind w:right="17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ÖFFNUNGSGESCHWINDIGKEIT:</w:t>
      </w:r>
      <w:r>
        <w:rPr>
          <w:rFonts w:ascii="Arial" w:hAnsi="Arial"/>
        </w:rPr>
        <w:tab/>
      </w:r>
      <w:r>
        <w:rPr>
          <w:rFonts w:ascii="Arial" w:hAnsi="Arial"/>
          <w:b/>
        </w:rPr>
        <w:t xml:space="preserve">bis ca. </w:t>
      </w:r>
      <w:r w:rsidR="001650D0">
        <w:rPr>
          <w:rFonts w:ascii="Arial" w:hAnsi="Arial"/>
          <w:b/>
        </w:rPr>
        <w:t>1</w:t>
      </w:r>
      <w:r>
        <w:rPr>
          <w:rFonts w:ascii="Arial" w:hAnsi="Arial"/>
          <w:b/>
        </w:rPr>
        <w:t>,</w:t>
      </w:r>
      <w:r w:rsidR="001650D0">
        <w:rPr>
          <w:rFonts w:ascii="Arial" w:hAnsi="Arial"/>
          <w:b/>
        </w:rPr>
        <w:t>5</w:t>
      </w:r>
      <w:r>
        <w:rPr>
          <w:rFonts w:ascii="Arial" w:hAnsi="Arial"/>
          <w:b/>
        </w:rPr>
        <w:t xml:space="preserve"> m/sec.</w:t>
      </w:r>
    </w:p>
    <w:p w:rsidR="007F5E59" w:rsidRDefault="007F5E59" w:rsidP="007F5E59">
      <w:pPr>
        <w:tabs>
          <w:tab w:val="left" w:pos="4140"/>
        </w:tabs>
        <w:ind w:right="170"/>
        <w:jc w:val="both"/>
        <w:rPr>
          <w:rFonts w:ascii="Arial" w:hAnsi="Arial"/>
        </w:rPr>
      </w:pPr>
      <w:r>
        <w:rPr>
          <w:rFonts w:ascii="Arial" w:hAnsi="Arial"/>
          <w:b/>
        </w:rPr>
        <w:t>Max. TORBLATTGESCHWINDIGKEIT:</w:t>
      </w:r>
      <w:r>
        <w:rPr>
          <w:rFonts w:ascii="Arial" w:hAnsi="Arial"/>
          <w:b/>
        </w:rPr>
        <w:tab/>
        <w:t xml:space="preserve">bis ca. </w:t>
      </w:r>
      <w:r w:rsidR="001650D0">
        <w:rPr>
          <w:rFonts w:ascii="Arial" w:hAnsi="Arial"/>
          <w:b/>
        </w:rPr>
        <w:t>2</w:t>
      </w:r>
      <w:r>
        <w:rPr>
          <w:rFonts w:ascii="Arial" w:hAnsi="Arial"/>
          <w:b/>
        </w:rPr>
        <w:t>,</w:t>
      </w:r>
      <w:r w:rsidR="00906D5B">
        <w:rPr>
          <w:rFonts w:ascii="Arial" w:hAnsi="Arial"/>
          <w:b/>
        </w:rPr>
        <w:t>0</w:t>
      </w:r>
      <w:r>
        <w:rPr>
          <w:rFonts w:ascii="Arial" w:hAnsi="Arial"/>
          <w:b/>
        </w:rPr>
        <w:t xml:space="preserve"> m/sec.</w:t>
      </w:r>
    </w:p>
    <w:p w:rsidR="007F5E59" w:rsidRDefault="007F5E59" w:rsidP="007F5E59">
      <w:pPr>
        <w:tabs>
          <w:tab w:val="left" w:pos="4140"/>
        </w:tabs>
        <w:ind w:right="170"/>
        <w:jc w:val="both"/>
        <w:rPr>
          <w:rFonts w:ascii="Arial" w:hAnsi="Arial"/>
        </w:rPr>
      </w:pPr>
      <w:r>
        <w:rPr>
          <w:rFonts w:ascii="Arial" w:hAnsi="Arial"/>
        </w:rPr>
        <w:tab/>
        <w:t>(abhängig von der</w:t>
      </w:r>
      <w:r w:rsidR="004810B8" w:rsidRPr="004810B8">
        <w:rPr>
          <w:rFonts w:ascii="Arial" w:hAnsi="Arial"/>
        </w:rPr>
        <w:t xml:space="preserve"> </w:t>
      </w:r>
      <w:r w:rsidR="004810B8">
        <w:rPr>
          <w:rFonts w:ascii="Arial" w:hAnsi="Arial"/>
        </w:rPr>
        <w:t>Torgröße</w:t>
      </w:r>
      <w:r>
        <w:rPr>
          <w:rFonts w:ascii="Arial" w:hAnsi="Arial"/>
        </w:rPr>
        <w:t>)</w:t>
      </w:r>
    </w:p>
    <w:p w:rsidR="007F5E59" w:rsidRDefault="00C6556C" w:rsidP="007F5E59">
      <w:pPr>
        <w:tabs>
          <w:tab w:val="left" w:pos="4140"/>
        </w:tabs>
        <w:ind w:right="17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SCHLIESS</w:t>
      </w:r>
      <w:r w:rsidR="007F5E59">
        <w:rPr>
          <w:rFonts w:ascii="Arial" w:hAnsi="Arial"/>
          <w:b/>
        </w:rPr>
        <w:t>GESCHWINDIGKEIT:</w:t>
      </w:r>
      <w:r w:rsidR="007F5E59">
        <w:rPr>
          <w:rFonts w:ascii="Arial" w:hAnsi="Arial"/>
        </w:rPr>
        <w:tab/>
      </w:r>
      <w:r w:rsidR="007F5E59">
        <w:rPr>
          <w:rFonts w:ascii="Arial" w:hAnsi="Arial"/>
          <w:b/>
        </w:rPr>
        <w:t xml:space="preserve">bis ca. </w:t>
      </w:r>
      <w:r w:rsidR="003612C4">
        <w:rPr>
          <w:rFonts w:ascii="Arial" w:hAnsi="Arial"/>
          <w:b/>
        </w:rPr>
        <w:t>1</w:t>
      </w:r>
      <w:r w:rsidR="007F5E59">
        <w:rPr>
          <w:rFonts w:ascii="Arial" w:hAnsi="Arial"/>
          <w:b/>
        </w:rPr>
        <w:t>,</w:t>
      </w:r>
      <w:r w:rsidR="003612C4">
        <w:rPr>
          <w:rFonts w:ascii="Arial" w:hAnsi="Arial"/>
          <w:b/>
        </w:rPr>
        <w:t>0</w:t>
      </w:r>
      <w:r w:rsidR="007F5E59">
        <w:rPr>
          <w:rFonts w:ascii="Arial" w:hAnsi="Arial"/>
          <w:b/>
        </w:rPr>
        <w:t xml:space="preserve"> m/sec.</w:t>
      </w:r>
    </w:p>
    <w:p w:rsidR="007F5E59" w:rsidRDefault="007F5E59" w:rsidP="00CA5BF6">
      <w:pPr>
        <w:ind w:right="170"/>
        <w:jc w:val="both"/>
        <w:rPr>
          <w:rFonts w:ascii="Arial" w:hAnsi="Arial"/>
          <w:b/>
        </w:rPr>
      </w:pPr>
    </w:p>
    <w:p w:rsidR="004C03D4" w:rsidRDefault="004C03D4" w:rsidP="004C03D4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 xml:space="preserve">Die </w:t>
      </w:r>
      <w:r>
        <w:rPr>
          <w:rFonts w:ascii="Arial" w:hAnsi="Arial"/>
          <w:b/>
        </w:rPr>
        <w:t>MICROPROZESSOR-STEUERUNG</w:t>
      </w:r>
      <w:r>
        <w:rPr>
          <w:rFonts w:ascii="Arial" w:hAnsi="Arial"/>
        </w:rPr>
        <w:t xml:space="preserve"> wird zusammen mit dem integrierten Frequenzumformer in einem separaten Kunststoff-Schaltschrank, Schutzart IP </w:t>
      </w:r>
      <w:r w:rsidR="00396BCF">
        <w:rPr>
          <w:rFonts w:ascii="Arial" w:hAnsi="Arial"/>
        </w:rPr>
        <w:t>65</w:t>
      </w:r>
      <w:r>
        <w:rPr>
          <w:rFonts w:ascii="Arial" w:hAnsi="Arial"/>
        </w:rPr>
        <w:t>, eingebaut. Anschluss an Strom 230V/ 50 Hz bauseits.</w:t>
      </w:r>
    </w:p>
    <w:p w:rsidR="00CA5BF6" w:rsidRDefault="00CA5BF6" w:rsidP="00CA5BF6">
      <w:pPr>
        <w:ind w:right="170"/>
        <w:jc w:val="both"/>
        <w:rPr>
          <w:rFonts w:ascii="Arial" w:hAnsi="Arial"/>
        </w:rPr>
      </w:pPr>
    </w:p>
    <w:p w:rsidR="00CA5BF6" w:rsidRDefault="00CA5BF6" w:rsidP="00CA5BF6">
      <w:pPr>
        <w:ind w:right="170"/>
        <w:jc w:val="both"/>
        <w:rPr>
          <w:rFonts w:ascii="Arial" w:hAnsi="Arial"/>
        </w:rPr>
      </w:pPr>
    </w:p>
    <w:p w:rsidR="00CB1536" w:rsidRDefault="00CB1536" w:rsidP="00CB1536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 xml:space="preserve">Zum Lieferumfang gehört eine elektrische </w:t>
      </w:r>
      <w:r w:rsidRPr="00F70A09">
        <w:rPr>
          <w:rFonts w:ascii="Arial" w:hAnsi="Arial"/>
          <w:b/>
        </w:rPr>
        <w:t>Sicherheits-</w:t>
      </w:r>
      <w:r>
        <w:rPr>
          <w:rFonts w:ascii="Arial" w:hAnsi="Arial"/>
          <w:b/>
        </w:rPr>
        <w:t>Kontaktleiste</w:t>
      </w:r>
      <w:r>
        <w:rPr>
          <w:rFonts w:ascii="Arial" w:hAnsi="Arial"/>
        </w:rPr>
        <w:t xml:space="preserve"> nach DIN EN12453 selbstüberwachend: Das Zuleitungskabel muss geschützt in einer Energiekette innerhalb der Torzarge geführt werden.</w:t>
      </w:r>
    </w:p>
    <w:p w:rsidR="00CA5BF6" w:rsidRDefault="00CA5BF6" w:rsidP="00CA5BF6">
      <w:pPr>
        <w:ind w:right="170"/>
        <w:jc w:val="both"/>
        <w:rPr>
          <w:rFonts w:ascii="Arial" w:hAnsi="Arial"/>
          <w:b/>
        </w:rPr>
      </w:pPr>
    </w:p>
    <w:p w:rsidR="00CA5BF6" w:rsidRDefault="00CA5BF6" w:rsidP="00986BAB">
      <w:pPr>
        <w:ind w:right="113"/>
        <w:jc w:val="both"/>
        <w:rPr>
          <w:rFonts w:ascii="Arial" w:hAnsi="Arial"/>
        </w:rPr>
      </w:pPr>
    </w:p>
    <w:p w:rsidR="00CA5BF6" w:rsidRDefault="00CA5BF6" w:rsidP="00CA5BF6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>Vorschriften gemäß DIN EN 13241-1 sind erfüllt;</w:t>
      </w:r>
    </w:p>
    <w:p w:rsidR="00CA5BF6" w:rsidRDefault="00CA5BF6" w:rsidP="00986BAB">
      <w:pPr>
        <w:ind w:right="170"/>
        <w:jc w:val="both"/>
        <w:rPr>
          <w:rFonts w:ascii="Arial" w:hAnsi="Arial"/>
        </w:rPr>
      </w:pPr>
    </w:p>
    <w:p w:rsidR="00CA5BF6" w:rsidRDefault="00CA5BF6" w:rsidP="00BE6D8C">
      <w:pPr>
        <w:ind w:right="169" w:hanging="27"/>
        <w:jc w:val="both"/>
        <w:rPr>
          <w:rFonts w:ascii="Arial" w:hAnsi="Arial"/>
        </w:rPr>
      </w:pPr>
    </w:p>
    <w:p w:rsidR="00986BAB" w:rsidRDefault="00986BAB" w:rsidP="00986BAB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>für lichte Durchfahrtsöffnung</w:t>
      </w:r>
    </w:p>
    <w:p w:rsidR="00986BAB" w:rsidRPr="0068123E" w:rsidRDefault="00986BAB" w:rsidP="00986BAB">
      <w:pPr>
        <w:ind w:right="170"/>
        <w:jc w:val="both"/>
        <w:rPr>
          <w:rFonts w:ascii="Arial" w:hAnsi="Arial"/>
          <w:sz w:val="12"/>
          <w:szCs w:val="12"/>
        </w:rPr>
      </w:pPr>
    </w:p>
    <w:p w:rsidR="00986BAB" w:rsidRDefault="00986BAB" w:rsidP="00986BAB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>Breite = ............... mm  x  Höhe = ............... mm</w:t>
      </w:r>
    </w:p>
    <w:p w:rsidR="00CA5BF6" w:rsidRDefault="00CA5BF6" w:rsidP="00986BAB">
      <w:pPr>
        <w:ind w:right="170"/>
        <w:jc w:val="both"/>
        <w:rPr>
          <w:rFonts w:ascii="Arial" w:hAnsi="Arial"/>
        </w:rPr>
      </w:pPr>
    </w:p>
    <w:p w:rsidR="001C4FF1" w:rsidRPr="00647DA3" w:rsidRDefault="001C4FF1" w:rsidP="001C4FF1">
      <w:pPr>
        <w:ind w:right="170"/>
        <w:jc w:val="both"/>
        <w:rPr>
          <w:rFonts w:ascii="Arial" w:hAnsi="Arial"/>
          <w:b/>
        </w:rPr>
      </w:pPr>
      <w:r w:rsidRPr="00647DA3">
        <w:rPr>
          <w:rFonts w:ascii="Arial" w:hAnsi="Arial"/>
          <w:b/>
        </w:rPr>
        <w:t>Herstellernachweis:</w:t>
      </w:r>
    </w:p>
    <w:p w:rsidR="001C4FF1" w:rsidRDefault="001C4FF1" w:rsidP="001C4FF1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>EFAFLEX Tor</w:t>
      </w:r>
      <w:r w:rsidR="002B00C1">
        <w:rPr>
          <w:rFonts w:ascii="Arial" w:hAnsi="Arial"/>
        </w:rPr>
        <w:t>-</w:t>
      </w:r>
      <w:r>
        <w:rPr>
          <w:rFonts w:ascii="Arial" w:hAnsi="Arial"/>
        </w:rPr>
        <w:t xml:space="preserve"> und Sicherheitssysteme GmbH &amp; Co. KG</w:t>
      </w:r>
    </w:p>
    <w:p w:rsidR="001C4FF1" w:rsidRDefault="001C4FF1" w:rsidP="001C4FF1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>www.efaflex.com</w:t>
      </w:r>
    </w:p>
    <w:p w:rsidR="001C4FF1" w:rsidRDefault="001C4FF1" w:rsidP="00986BAB">
      <w:pPr>
        <w:ind w:right="170"/>
        <w:jc w:val="both"/>
        <w:rPr>
          <w:rFonts w:ascii="Arial" w:hAnsi="Arial"/>
        </w:rPr>
      </w:pPr>
    </w:p>
    <w:p w:rsidR="003612C4" w:rsidRDefault="003612C4" w:rsidP="00986BAB">
      <w:pPr>
        <w:ind w:right="170"/>
        <w:jc w:val="both"/>
        <w:rPr>
          <w:rFonts w:ascii="Arial" w:hAnsi="Arial"/>
        </w:rPr>
      </w:pPr>
    </w:p>
    <w:p w:rsidR="003612C4" w:rsidRDefault="003612C4" w:rsidP="00986BAB">
      <w:pPr>
        <w:ind w:right="170"/>
        <w:jc w:val="both"/>
        <w:rPr>
          <w:rFonts w:ascii="Arial" w:hAnsi="Arial"/>
        </w:rPr>
      </w:pPr>
    </w:p>
    <w:p w:rsidR="003612C4" w:rsidRDefault="003612C4" w:rsidP="00986BAB">
      <w:pPr>
        <w:ind w:right="170"/>
        <w:jc w:val="both"/>
        <w:rPr>
          <w:rFonts w:ascii="Arial" w:hAnsi="Arial"/>
        </w:rPr>
      </w:pPr>
    </w:p>
    <w:p w:rsidR="003612C4" w:rsidRDefault="003612C4" w:rsidP="00986BAB">
      <w:pPr>
        <w:ind w:right="170"/>
        <w:jc w:val="both"/>
        <w:rPr>
          <w:rFonts w:ascii="Arial" w:hAnsi="Arial"/>
        </w:rPr>
      </w:pPr>
    </w:p>
    <w:p w:rsidR="003612C4" w:rsidRDefault="003612C4" w:rsidP="00986BAB">
      <w:pPr>
        <w:ind w:right="170"/>
        <w:jc w:val="both"/>
        <w:rPr>
          <w:rFonts w:ascii="Arial" w:hAnsi="Arial"/>
        </w:rPr>
      </w:pPr>
    </w:p>
    <w:p w:rsidR="003612C4" w:rsidRDefault="003612C4" w:rsidP="00986BAB">
      <w:pPr>
        <w:ind w:right="170"/>
        <w:jc w:val="both"/>
        <w:rPr>
          <w:rFonts w:ascii="Arial" w:hAnsi="Arial"/>
        </w:rPr>
      </w:pPr>
    </w:p>
    <w:p w:rsidR="003612C4" w:rsidRDefault="003612C4" w:rsidP="00986BAB">
      <w:pPr>
        <w:ind w:right="170"/>
        <w:jc w:val="both"/>
        <w:rPr>
          <w:rFonts w:ascii="Arial" w:hAnsi="Arial"/>
        </w:rPr>
      </w:pPr>
    </w:p>
    <w:p w:rsidR="003612C4" w:rsidRDefault="003612C4" w:rsidP="00986BAB">
      <w:pPr>
        <w:ind w:right="170"/>
        <w:jc w:val="both"/>
        <w:rPr>
          <w:rFonts w:ascii="Arial" w:hAnsi="Arial"/>
        </w:rPr>
      </w:pPr>
    </w:p>
    <w:p w:rsidR="003612C4" w:rsidRDefault="003612C4" w:rsidP="00986BAB">
      <w:pPr>
        <w:ind w:right="170"/>
        <w:jc w:val="both"/>
        <w:rPr>
          <w:rFonts w:ascii="Arial" w:hAnsi="Arial"/>
        </w:rPr>
      </w:pPr>
    </w:p>
    <w:p w:rsidR="003612C4" w:rsidRDefault="003612C4" w:rsidP="003612C4">
      <w:pPr>
        <w:ind w:right="169"/>
        <w:jc w:val="both"/>
        <w:rPr>
          <w:rFonts w:ascii="Arial" w:hAnsi="Arial"/>
          <w:b/>
          <w:u w:val="single"/>
        </w:rPr>
      </w:pPr>
    </w:p>
    <w:p w:rsidR="003612C4" w:rsidRPr="00515919" w:rsidRDefault="003612C4" w:rsidP="003612C4">
      <w:pPr>
        <w:ind w:right="169"/>
        <w:jc w:val="both"/>
        <w:rPr>
          <w:rFonts w:ascii="Arial" w:hAnsi="Arial"/>
          <w:b/>
          <w:sz w:val="16"/>
          <w:szCs w:val="16"/>
          <w:u w:val="single"/>
        </w:rPr>
      </w:pPr>
    </w:p>
    <w:p w:rsidR="003612C4" w:rsidRPr="002074A7" w:rsidRDefault="003612C4" w:rsidP="003612C4">
      <w:pPr>
        <w:ind w:right="169"/>
        <w:jc w:val="both"/>
        <w:rPr>
          <w:rFonts w:ascii="Arial" w:hAnsi="Arial"/>
          <w:b/>
          <w:u w:val="single"/>
        </w:rPr>
      </w:pPr>
      <w:r w:rsidRPr="002074A7">
        <w:rPr>
          <w:rFonts w:ascii="Arial" w:hAnsi="Arial"/>
          <w:b/>
          <w:u w:val="single"/>
        </w:rPr>
        <w:t>OPTIONEN für Schnel</w:t>
      </w:r>
      <w:r>
        <w:rPr>
          <w:rFonts w:ascii="Arial" w:hAnsi="Arial"/>
          <w:b/>
          <w:u w:val="single"/>
        </w:rPr>
        <w:t>l</w:t>
      </w:r>
      <w:r w:rsidRPr="002074A7">
        <w:rPr>
          <w:rFonts w:ascii="Arial" w:hAnsi="Arial"/>
          <w:b/>
          <w:u w:val="single"/>
        </w:rPr>
        <w:t>lauf-</w:t>
      </w:r>
      <w:r>
        <w:rPr>
          <w:rFonts w:ascii="Arial" w:hAnsi="Arial"/>
          <w:b/>
          <w:u w:val="single"/>
        </w:rPr>
        <w:t>Roll</w:t>
      </w:r>
      <w:r w:rsidRPr="002074A7">
        <w:rPr>
          <w:rFonts w:ascii="Arial" w:hAnsi="Arial"/>
          <w:b/>
          <w:u w:val="single"/>
        </w:rPr>
        <w:t>tor „</w:t>
      </w:r>
      <w:r>
        <w:rPr>
          <w:rFonts w:ascii="Arial" w:hAnsi="Arial"/>
          <w:b/>
          <w:u w:val="single"/>
        </w:rPr>
        <w:t>EFA-SRT</w:t>
      </w:r>
      <w:r w:rsidRPr="00FC5622">
        <w:rPr>
          <w:rFonts w:ascii="Arial" w:hAnsi="Arial"/>
          <w:b/>
          <w:u w:val="single"/>
          <w:vertAlign w:val="superscript"/>
        </w:rPr>
        <w:t>®</w:t>
      </w:r>
      <w:r>
        <w:rPr>
          <w:rFonts w:ascii="Arial" w:hAnsi="Arial"/>
          <w:b/>
          <w:u w:val="single"/>
        </w:rPr>
        <w:t>-ECO“</w:t>
      </w:r>
    </w:p>
    <w:p w:rsidR="003612C4" w:rsidRDefault="003612C4" w:rsidP="003612C4">
      <w:pPr>
        <w:ind w:right="169"/>
        <w:jc w:val="both"/>
        <w:rPr>
          <w:rFonts w:ascii="Arial" w:hAnsi="Arial"/>
          <w:b/>
          <w:u w:val="single"/>
        </w:rPr>
      </w:pPr>
    </w:p>
    <w:p w:rsidR="003612C4" w:rsidRDefault="003612C4" w:rsidP="003612C4">
      <w:pPr>
        <w:ind w:right="169"/>
        <w:jc w:val="both"/>
        <w:rPr>
          <w:rFonts w:ascii="Arial" w:hAnsi="Arial"/>
          <w:b/>
          <w:u w:val="single"/>
        </w:rPr>
      </w:pPr>
    </w:p>
    <w:p w:rsidR="003612C4" w:rsidRDefault="003612C4" w:rsidP="003612C4">
      <w:pPr>
        <w:ind w:left="57" w:right="57"/>
        <w:jc w:val="both"/>
        <w:rPr>
          <w:rFonts w:ascii="Arial" w:hAnsi="Arial"/>
          <w:b/>
        </w:rPr>
      </w:pPr>
      <w:r w:rsidRPr="006422A2">
        <w:rPr>
          <w:rFonts w:ascii="Arial" w:hAnsi="Arial"/>
          <w:b/>
        </w:rPr>
        <w:t>Verkleidung der Wickelwelle/ Motor:</w:t>
      </w:r>
    </w:p>
    <w:p w:rsidR="003612C4" w:rsidRPr="006422A2" w:rsidRDefault="003612C4" w:rsidP="003612C4">
      <w:pPr>
        <w:ind w:left="57" w:right="57"/>
        <w:jc w:val="both"/>
        <w:rPr>
          <w:rFonts w:ascii="Arial" w:hAnsi="Arial"/>
          <w:b/>
        </w:rPr>
      </w:pPr>
    </w:p>
    <w:p w:rsidR="003612C4" w:rsidRDefault="003612C4" w:rsidP="003612C4">
      <w:pPr>
        <w:ind w:left="57" w:right="57"/>
        <w:jc w:val="both"/>
        <w:rPr>
          <w:rFonts w:ascii="Arial" w:hAnsi="Arial"/>
        </w:rPr>
      </w:pPr>
      <w:r>
        <w:rPr>
          <w:rFonts w:ascii="Arial" w:hAnsi="Arial"/>
        </w:rPr>
        <w:t>Motorabdeckung</w:t>
      </w:r>
    </w:p>
    <w:p w:rsidR="003612C4" w:rsidRDefault="003612C4" w:rsidP="003612C4">
      <w:pPr>
        <w:ind w:left="57" w:right="57"/>
        <w:jc w:val="both"/>
        <w:rPr>
          <w:rFonts w:ascii="Arial" w:hAnsi="Arial"/>
        </w:rPr>
      </w:pPr>
      <w:r>
        <w:rPr>
          <w:rFonts w:ascii="Arial" w:hAnsi="Arial"/>
        </w:rPr>
        <w:t>Komplettabdeckung über Motor und Welle</w:t>
      </w:r>
    </w:p>
    <w:p w:rsidR="003612C4" w:rsidRPr="00592BF5" w:rsidRDefault="003612C4" w:rsidP="003612C4">
      <w:pPr>
        <w:ind w:right="169"/>
        <w:jc w:val="both"/>
        <w:rPr>
          <w:rFonts w:ascii="Arial" w:hAnsi="Arial"/>
          <w:b/>
          <w:u w:val="single"/>
        </w:rPr>
      </w:pPr>
    </w:p>
    <w:p w:rsidR="003612C4" w:rsidRPr="00A01EB1" w:rsidRDefault="003612C4" w:rsidP="003612C4">
      <w:pPr>
        <w:ind w:right="169"/>
        <w:jc w:val="both"/>
        <w:rPr>
          <w:rFonts w:ascii="Arial" w:hAnsi="Arial"/>
          <w:sz w:val="16"/>
          <w:szCs w:val="16"/>
        </w:rPr>
      </w:pPr>
    </w:p>
    <w:p w:rsidR="003612C4" w:rsidRPr="002074A7" w:rsidRDefault="003612C4" w:rsidP="003612C4">
      <w:pPr>
        <w:ind w:right="169"/>
        <w:jc w:val="both"/>
        <w:rPr>
          <w:rFonts w:ascii="Arial" w:hAnsi="Arial"/>
          <w:b/>
        </w:rPr>
      </w:pPr>
      <w:r w:rsidRPr="002074A7">
        <w:rPr>
          <w:rFonts w:ascii="Arial" w:hAnsi="Arial"/>
          <w:b/>
        </w:rPr>
        <w:t>O</w:t>
      </w:r>
      <w:r>
        <w:rPr>
          <w:rFonts w:ascii="Arial" w:hAnsi="Arial"/>
          <w:b/>
        </w:rPr>
        <w:t>berfläche:</w:t>
      </w:r>
    </w:p>
    <w:p w:rsidR="003612C4" w:rsidRDefault="003612C4" w:rsidP="003612C4">
      <w:pPr>
        <w:ind w:right="169"/>
        <w:jc w:val="both"/>
        <w:rPr>
          <w:rFonts w:ascii="Arial" w:hAnsi="Arial"/>
        </w:rPr>
      </w:pPr>
    </w:p>
    <w:p w:rsidR="003612C4" w:rsidRDefault="003612C4" w:rsidP="003612C4">
      <w:pPr>
        <w:ind w:right="169"/>
        <w:jc w:val="both"/>
        <w:rPr>
          <w:rFonts w:ascii="Arial" w:hAnsi="Arial"/>
        </w:rPr>
      </w:pPr>
      <w:r w:rsidRPr="002074A7">
        <w:rPr>
          <w:rFonts w:ascii="Arial" w:hAnsi="Arial"/>
        </w:rPr>
        <w:t>Pulverbeschichtung</w:t>
      </w:r>
      <w:r>
        <w:rPr>
          <w:rFonts w:ascii="Arial" w:hAnsi="Arial"/>
        </w:rPr>
        <w:t xml:space="preserve"> sämtlicher verzinkter Stahlteile in einem Farbton nach RAL __________     (Metallic-Farben sind </w:t>
      </w:r>
      <w:r>
        <w:rPr>
          <w:rFonts w:ascii="Arial" w:hAnsi="Arial"/>
          <w:u w:val="single"/>
        </w:rPr>
        <w:t>nicht</w:t>
      </w:r>
      <w:r>
        <w:rPr>
          <w:rFonts w:ascii="Arial" w:hAnsi="Arial"/>
        </w:rPr>
        <w:t xml:space="preserve"> lieferbar)</w:t>
      </w:r>
    </w:p>
    <w:p w:rsidR="003612C4" w:rsidRDefault="003612C4" w:rsidP="003612C4">
      <w:pPr>
        <w:ind w:right="169"/>
        <w:jc w:val="both"/>
        <w:rPr>
          <w:rFonts w:ascii="Arial" w:hAnsi="Arial"/>
          <w:b/>
        </w:rPr>
      </w:pPr>
    </w:p>
    <w:p w:rsidR="003612C4" w:rsidRPr="004C5405" w:rsidRDefault="003612C4" w:rsidP="003612C4">
      <w:pPr>
        <w:ind w:right="169"/>
        <w:jc w:val="both"/>
        <w:rPr>
          <w:rFonts w:ascii="Arial" w:hAnsi="Arial" w:cs="Arial"/>
          <w:b/>
        </w:rPr>
      </w:pPr>
      <w:r w:rsidRPr="004C5405">
        <w:rPr>
          <w:rFonts w:ascii="Arial" w:hAnsi="Arial" w:cs="Arial"/>
          <w:b/>
        </w:rPr>
        <w:t>oder</w:t>
      </w:r>
    </w:p>
    <w:p w:rsidR="003612C4" w:rsidRPr="00B81DAA" w:rsidRDefault="003612C4" w:rsidP="003612C4">
      <w:pPr>
        <w:ind w:right="169"/>
        <w:jc w:val="both"/>
        <w:rPr>
          <w:rFonts w:ascii="Arial" w:hAnsi="Arial" w:cs="Arial"/>
        </w:rPr>
      </w:pPr>
    </w:p>
    <w:p w:rsidR="003612C4" w:rsidRDefault="003612C4" w:rsidP="003612C4">
      <w:pPr>
        <w:ind w:right="169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</w:rPr>
        <w:t>Edelstahl-</w:t>
      </w:r>
      <w:r w:rsidRPr="00B81DAA">
        <w:rPr>
          <w:rFonts w:ascii="Arial" w:hAnsi="Arial" w:cs="Arial"/>
        </w:rPr>
        <w:t xml:space="preserve">Ausführung </w:t>
      </w:r>
      <w:r>
        <w:rPr>
          <w:rFonts w:ascii="Arial" w:hAnsi="Arial" w:cs="Arial"/>
        </w:rPr>
        <w:t xml:space="preserve">(V2A) </w:t>
      </w:r>
      <w:r w:rsidRPr="00B81DAA">
        <w:rPr>
          <w:rFonts w:ascii="Arial" w:hAnsi="Arial" w:cs="Arial"/>
        </w:rPr>
        <w:t>sämtlicher sichtbarer Stahlteile</w:t>
      </w:r>
      <w:r>
        <w:rPr>
          <w:rFonts w:ascii="Arial" w:hAnsi="Arial" w:cs="Arial"/>
        </w:rPr>
        <w:t xml:space="preserve">, </w:t>
      </w:r>
      <w:r w:rsidRPr="00B81DAA">
        <w:rPr>
          <w:rFonts w:ascii="Arial" w:hAnsi="Arial" w:cs="Arial"/>
          <w:spacing w:val="-4"/>
        </w:rPr>
        <w:t xml:space="preserve">Sichtfläche geschliffen, Körnung </w:t>
      </w:r>
      <w:r>
        <w:rPr>
          <w:rFonts w:ascii="Arial" w:hAnsi="Arial" w:cs="Arial"/>
          <w:spacing w:val="-4"/>
        </w:rPr>
        <w:t>220,</w:t>
      </w:r>
    </w:p>
    <w:p w:rsidR="003612C4" w:rsidRDefault="003612C4" w:rsidP="003612C4">
      <w:pPr>
        <w:ind w:right="169"/>
        <w:jc w:val="both"/>
        <w:rPr>
          <w:rFonts w:ascii="Arial" w:hAnsi="Arial"/>
        </w:rPr>
      </w:pPr>
      <w:r>
        <w:rPr>
          <w:rFonts w:ascii="Arial" w:hAnsi="Arial" w:cs="Arial"/>
          <w:spacing w:val="-4"/>
        </w:rPr>
        <w:t>inkl. Schaltschrank aus V2A,</w:t>
      </w:r>
      <w:r>
        <w:rPr>
          <w:rFonts w:ascii="Arial" w:hAnsi="Arial"/>
        </w:rPr>
        <w:t xml:space="preserve"> z.B. für Nassbetriebe</w:t>
      </w:r>
    </w:p>
    <w:p w:rsidR="003612C4" w:rsidRDefault="003612C4" w:rsidP="003612C4">
      <w:pPr>
        <w:ind w:right="169"/>
        <w:jc w:val="both"/>
        <w:rPr>
          <w:rFonts w:ascii="Arial" w:hAnsi="Arial" w:cs="Arial"/>
          <w:sz w:val="16"/>
          <w:szCs w:val="16"/>
        </w:rPr>
      </w:pPr>
    </w:p>
    <w:p w:rsidR="003612C4" w:rsidRDefault="003612C4" w:rsidP="003612C4">
      <w:pPr>
        <w:ind w:right="311"/>
        <w:jc w:val="both"/>
        <w:rPr>
          <w:rFonts w:ascii="Arial" w:hAnsi="Arial"/>
        </w:rPr>
      </w:pPr>
    </w:p>
    <w:p w:rsidR="003612C4" w:rsidRDefault="003612C4" w:rsidP="003612C4">
      <w:pPr>
        <w:ind w:right="311"/>
        <w:jc w:val="both"/>
        <w:rPr>
          <w:rFonts w:ascii="Arial" w:hAnsi="Arial"/>
        </w:rPr>
      </w:pPr>
    </w:p>
    <w:p w:rsidR="003612C4" w:rsidRPr="002074A7" w:rsidRDefault="003612C4" w:rsidP="003612C4">
      <w:pPr>
        <w:ind w:right="169"/>
        <w:jc w:val="both"/>
        <w:rPr>
          <w:rFonts w:ascii="Arial" w:hAnsi="Arial"/>
        </w:rPr>
      </w:pPr>
      <w:r w:rsidRPr="002074A7">
        <w:rPr>
          <w:rFonts w:ascii="Arial" w:hAnsi="Arial"/>
          <w:b/>
        </w:rPr>
        <w:t>Crash-Ausführung</w:t>
      </w:r>
      <w:r w:rsidRPr="002074A7">
        <w:rPr>
          <w:rFonts w:ascii="Arial" w:hAnsi="Arial"/>
        </w:rPr>
        <w:t>:</w:t>
      </w:r>
    </w:p>
    <w:p w:rsidR="003612C4" w:rsidRDefault="003612C4" w:rsidP="003612C4">
      <w:pPr>
        <w:ind w:right="57"/>
        <w:jc w:val="both"/>
        <w:rPr>
          <w:rFonts w:ascii="Arial" w:hAnsi="Arial"/>
        </w:rPr>
      </w:pPr>
      <w:r>
        <w:rPr>
          <w:rFonts w:ascii="Arial" w:hAnsi="Arial"/>
        </w:rPr>
        <w:t>Zulage für spezielle</w:t>
      </w:r>
      <w:r w:rsidRPr="00A8291D">
        <w:rPr>
          <w:rFonts w:ascii="Arial" w:hAnsi="Arial"/>
        </w:rPr>
        <w:t xml:space="preserve"> Auslenkmechanik</w:t>
      </w:r>
      <w:r>
        <w:rPr>
          <w:rFonts w:ascii="Arial" w:hAnsi="Arial"/>
        </w:rPr>
        <w:t xml:space="preserve"> am Abschlussprofil, um Beschädigungen durch versehentliches Anfahren zu vermeiden: Im Falle einer unbeabsichtigten Kollision kann das Abschluss-Schwert beidseitig aus den Führungen gedrückt werden. Beidseitig angeordnete Schalter melden hierauf den „Crash“ an die Steuerung, sodass der </w:t>
      </w:r>
      <w:r w:rsidRPr="00A8291D">
        <w:rPr>
          <w:rFonts w:ascii="Arial" w:hAnsi="Arial"/>
        </w:rPr>
        <w:t>Torlauf sofort gestoppt</w:t>
      </w:r>
      <w:r>
        <w:rPr>
          <w:rFonts w:ascii="Arial" w:hAnsi="Arial"/>
        </w:rPr>
        <w:t xml:space="preserve"> wird. Nach manuellem „Wiedereinhängen“ des Abschluss-Schwertes und Bestätigung am Schaltschrank kann der Automatik-Betrieb wieder aufgenommen werden. Bei dieser Torvariante werden die Signale der Crash-Schalter und der Kontaktleiste mittels Funkimpuls an die Steuerung gemeldet. (Ein Spiralkabel am Torblatt ist unerwünscht.)</w:t>
      </w:r>
    </w:p>
    <w:p w:rsidR="003612C4" w:rsidRDefault="003612C4" w:rsidP="003612C4">
      <w:pPr>
        <w:ind w:right="169"/>
        <w:jc w:val="both"/>
        <w:rPr>
          <w:rFonts w:ascii="Arial" w:hAnsi="Arial"/>
          <w:u w:val="single"/>
        </w:rPr>
      </w:pPr>
    </w:p>
    <w:p w:rsidR="009D4C36" w:rsidRDefault="009D4C36" w:rsidP="009D4C36">
      <w:pPr>
        <w:pStyle w:val="Blocktext"/>
        <w:ind w:left="0"/>
        <w:rPr>
          <w:rFonts w:cs="Arial"/>
          <w:b/>
        </w:rPr>
      </w:pPr>
      <w:r>
        <w:rPr>
          <w:rFonts w:cs="Arial"/>
          <w:b/>
        </w:rPr>
        <w:t>Alternatives Sicherheitssystem:</w:t>
      </w:r>
    </w:p>
    <w:p w:rsidR="009D4C36" w:rsidRPr="007A2F3F" w:rsidRDefault="009D4C36" w:rsidP="009D4C36">
      <w:pPr>
        <w:ind w:right="169"/>
        <w:jc w:val="both"/>
        <w:rPr>
          <w:rFonts w:ascii="Arial" w:hAnsi="Arial" w:cs="Arial"/>
        </w:rPr>
      </w:pPr>
      <w:r>
        <w:rPr>
          <w:rFonts w:ascii="Arial" w:hAnsi="Arial" w:cs="Arial"/>
        </w:rPr>
        <w:t>Zulage für s</w:t>
      </w:r>
      <w:r w:rsidRPr="007A2F3F">
        <w:rPr>
          <w:rFonts w:ascii="Arial" w:hAnsi="Arial" w:cs="Arial"/>
        </w:rPr>
        <w:t>elbstüberwachendes</w:t>
      </w:r>
      <w:r>
        <w:rPr>
          <w:rFonts w:ascii="Arial" w:hAnsi="Arial" w:cs="Arial"/>
        </w:rPr>
        <w:t>, TÜV-geprüftes</w:t>
      </w:r>
      <w:r w:rsidRPr="007A2F3F">
        <w:rPr>
          <w:rFonts w:ascii="Arial" w:hAnsi="Arial" w:cs="Arial"/>
        </w:rPr>
        <w:t xml:space="preserve"> </w:t>
      </w:r>
      <w:r w:rsidRPr="007A2F3F">
        <w:rPr>
          <w:rFonts w:ascii="Arial" w:hAnsi="Arial" w:cs="Arial"/>
          <w:b/>
        </w:rPr>
        <w:t xml:space="preserve">TORLINIEN-LICHTGITTER </w:t>
      </w:r>
      <w:r w:rsidRPr="007A2F3F">
        <w:rPr>
          <w:rFonts w:ascii="Arial" w:hAnsi="Arial" w:cs="Arial"/>
        </w:rPr>
        <w:t>(</w:t>
      </w:r>
      <w:r>
        <w:rPr>
          <w:rFonts w:ascii="Arial" w:hAnsi="Arial" w:cs="Arial"/>
        </w:rPr>
        <w:t>EFA-</w:t>
      </w:r>
      <w:r w:rsidRPr="007A2F3F">
        <w:rPr>
          <w:rFonts w:ascii="Arial" w:hAnsi="Arial" w:cs="Arial"/>
        </w:rPr>
        <w:t>TLG</w:t>
      </w:r>
      <w:r w:rsidRPr="00E14F05">
        <w:rPr>
          <w:rFonts w:ascii="Arial" w:hAnsi="Arial" w:cs="Arial"/>
          <w:vertAlign w:val="superscript"/>
        </w:rPr>
        <w:t>®</w:t>
      </w:r>
      <w:r w:rsidRPr="007A2F3F">
        <w:rPr>
          <w:rFonts w:ascii="Arial" w:hAnsi="Arial" w:cs="Arial"/>
        </w:rPr>
        <w:t>), absolut geschützt</w:t>
      </w:r>
      <w:r>
        <w:rPr>
          <w:rFonts w:ascii="Arial" w:hAnsi="Arial" w:cs="Arial"/>
        </w:rPr>
        <w:t xml:space="preserve"> </w:t>
      </w:r>
      <w:r w:rsidRPr="007A2F3F">
        <w:rPr>
          <w:rFonts w:ascii="Arial" w:hAnsi="Arial" w:cs="Arial"/>
        </w:rPr>
        <w:t xml:space="preserve">in den Seitenzargen des Tores integriert. Das Lichtgitter wirkt </w:t>
      </w:r>
      <w:r w:rsidRPr="007A2F3F">
        <w:rPr>
          <w:rFonts w:ascii="Arial" w:hAnsi="Arial" w:cs="Arial"/>
          <w:u w:val="single"/>
        </w:rPr>
        <w:t>direkt</w:t>
      </w:r>
      <w:r w:rsidRPr="007A2F3F">
        <w:rPr>
          <w:rFonts w:ascii="Arial" w:hAnsi="Arial" w:cs="Arial"/>
        </w:rPr>
        <w:t xml:space="preserve"> in der Torschließebene und erzeugt bis zu einer  Höhe von 2,5 m einen nahezu </w:t>
      </w:r>
      <w:r w:rsidRPr="007A2F3F">
        <w:rPr>
          <w:rFonts w:ascii="Arial" w:hAnsi="Arial" w:cs="Arial"/>
          <w:u w:val="single"/>
        </w:rPr>
        <w:t>vollflächigen Infrarot-Lichtvorhang.</w:t>
      </w:r>
      <w:r w:rsidRPr="007A2F3F">
        <w:rPr>
          <w:rFonts w:ascii="Arial" w:hAnsi="Arial" w:cs="Arial"/>
        </w:rPr>
        <w:t xml:space="preserve"> Hindernisse werden </w:t>
      </w:r>
      <w:r w:rsidRPr="007A2F3F">
        <w:rPr>
          <w:rFonts w:ascii="Arial" w:hAnsi="Arial" w:cs="Arial"/>
          <w:u w:val="single"/>
        </w:rPr>
        <w:t>berührungslos</w:t>
      </w:r>
      <w:r w:rsidRPr="007A2F3F">
        <w:rPr>
          <w:rFonts w:ascii="Arial" w:hAnsi="Arial" w:cs="Arial"/>
        </w:rPr>
        <w:t xml:space="preserve"> erkannt. Hierauf stoppt sofort die Schließbewegung. Somit kann der Reversierbetrieb zu einem erheblich früheren Zeitpunkt eingeleitet werden.</w:t>
      </w:r>
      <w:r>
        <w:rPr>
          <w:rFonts w:ascii="Arial" w:hAnsi="Arial" w:cs="Arial"/>
        </w:rPr>
        <w:t xml:space="preserve"> </w:t>
      </w:r>
      <w:r w:rsidRPr="007A2F3F">
        <w:rPr>
          <w:rFonts w:ascii="Arial" w:hAnsi="Arial" w:cs="Arial"/>
        </w:rPr>
        <w:t>Kontaktleiste und/oder Lichtschranke(n) entfallen.</w:t>
      </w:r>
    </w:p>
    <w:p w:rsidR="009D4C36" w:rsidRDefault="009D4C36" w:rsidP="009D4C36">
      <w:pPr>
        <w:ind w:right="169"/>
        <w:jc w:val="both"/>
        <w:rPr>
          <w:rFonts w:ascii="Arial" w:hAnsi="Arial" w:cs="Arial"/>
        </w:rPr>
      </w:pPr>
    </w:p>
    <w:p w:rsidR="003612C4" w:rsidRDefault="003612C4" w:rsidP="003612C4">
      <w:pPr>
        <w:ind w:right="169"/>
        <w:jc w:val="both"/>
        <w:rPr>
          <w:rFonts w:ascii="Arial" w:hAnsi="Arial"/>
          <w:u w:val="single"/>
        </w:rPr>
      </w:pPr>
    </w:p>
    <w:p w:rsidR="003612C4" w:rsidRPr="009C365A" w:rsidRDefault="003612C4" w:rsidP="003612C4">
      <w:pPr>
        <w:ind w:right="312"/>
        <w:jc w:val="both"/>
        <w:rPr>
          <w:rFonts w:ascii="Arial" w:hAnsi="Arial"/>
          <w:b/>
          <w:sz w:val="22"/>
          <w:szCs w:val="22"/>
        </w:rPr>
      </w:pPr>
      <w:r w:rsidRPr="009C365A">
        <w:rPr>
          <w:rFonts w:ascii="Arial" w:hAnsi="Arial"/>
          <w:b/>
          <w:sz w:val="22"/>
          <w:szCs w:val="22"/>
        </w:rPr>
        <w:t>Sonderbehänge:</w:t>
      </w:r>
    </w:p>
    <w:p w:rsidR="003612C4" w:rsidRDefault="003612C4" w:rsidP="003612C4">
      <w:pPr>
        <w:ind w:right="27"/>
        <w:jc w:val="both"/>
        <w:rPr>
          <w:rFonts w:ascii="Arial" w:hAnsi="Arial" w:cs="Arial"/>
          <w:b/>
          <w:u w:val="single"/>
        </w:rPr>
      </w:pPr>
    </w:p>
    <w:p w:rsidR="003612C4" w:rsidRDefault="003612C4" w:rsidP="003612C4">
      <w:pPr>
        <w:ind w:right="27"/>
        <w:jc w:val="both"/>
        <w:rPr>
          <w:rFonts w:ascii="Arial" w:hAnsi="Arial" w:cs="Arial"/>
        </w:rPr>
      </w:pPr>
      <w:r w:rsidRPr="009C365A">
        <w:rPr>
          <w:rFonts w:ascii="Arial" w:hAnsi="Arial" w:cs="Arial"/>
          <w:b/>
        </w:rPr>
        <w:t>Polyestergewebe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2,0</w:t>
      </w:r>
      <w:r>
        <w:rPr>
          <w:rFonts w:ascii="Arial" w:hAnsi="Arial" w:cs="Arial"/>
        </w:rPr>
        <w:t xml:space="preserve"> mm stark, querstabil, FDA-zugelassen</w:t>
      </w:r>
    </w:p>
    <w:p w:rsidR="003612C4" w:rsidRPr="009C365A" w:rsidRDefault="003612C4" w:rsidP="003612C4">
      <w:pPr>
        <w:ind w:right="27"/>
        <w:jc w:val="both"/>
        <w:rPr>
          <w:rFonts w:ascii="Arial" w:hAnsi="Arial" w:cs="Arial"/>
        </w:rPr>
      </w:pPr>
      <w:r w:rsidRPr="009C365A">
        <w:rPr>
          <w:rFonts w:ascii="Arial" w:hAnsi="Arial" w:cs="Arial"/>
          <w:bCs/>
        </w:rPr>
        <w:t>rot / orange / gelb:</w:t>
      </w:r>
      <w:r w:rsidRPr="009C365A">
        <w:rPr>
          <w:rFonts w:ascii="Arial" w:hAnsi="Arial" w:cs="Arial"/>
        </w:rPr>
        <w:t xml:space="preserve"> nicht antistatisch, siliconfrei </w:t>
      </w:r>
    </w:p>
    <w:p w:rsidR="003612C4" w:rsidRPr="009C365A" w:rsidRDefault="003612C4" w:rsidP="003612C4">
      <w:pPr>
        <w:ind w:right="27"/>
        <w:jc w:val="both"/>
        <w:rPr>
          <w:rFonts w:ascii="Arial" w:hAnsi="Arial" w:cs="Arial"/>
        </w:rPr>
      </w:pPr>
      <w:r w:rsidRPr="009C365A">
        <w:rPr>
          <w:rFonts w:ascii="Arial" w:hAnsi="Arial" w:cs="Arial"/>
        </w:rPr>
        <w:t>blau / grau-weiß: antistatisch, siliconfrei,</w:t>
      </w:r>
    </w:p>
    <w:p w:rsidR="003612C4" w:rsidRPr="009C365A" w:rsidRDefault="003612C4" w:rsidP="003612C4">
      <w:pPr>
        <w:ind w:right="27"/>
        <w:jc w:val="both"/>
        <w:rPr>
          <w:rFonts w:ascii="Arial" w:hAnsi="Arial" w:cs="Arial"/>
          <w:sz w:val="16"/>
        </w:rPr>
      </w:pPr>
    </w:p>
    <w:p w:rsidR="003612C4" w:rsidRPr="009C365A" w:rsidRDefault="003612C4" w:rsidP="003612C4">
      <w:pPr>
        <w:ind w:right="27"/>
        <w:jc w:val="both"/>
        <w:rPr>
          <w:rFonts w:ascii="Arial" w:hAnsi="Arial" w:cs="Arial"/>
          <w:sz w:val="16"/>
        </w:rPr>
      </w:pPr>
    </w:p>
    <w:p w:rsidR="003612C4" w:rsidRDefault="003612C4" w:rsidP="003612C4">
      <w:pPr>
        <w:ind w:right="27"/>
        <w:jc w:val="both"/>
        <w:rPr>
          <w:rFonts w:ascii="Arial" w:hAnsi="Arial" w:cs="Arial"/>
          <w:b/>
        </w:rPr>
      </w:pPr>
      <w:r w:rsidRPr="004C5405">
        <w:rPr>
          <w:rFonts w:ascii="Arial" w:hAnsi="Arial" w:cs="Arial"/>
          <w:b/>
        </w:rPr>
        <w:t>wie vor, jedoch</w:t>
      </w:r>
    </w:p>
    <w:p w:rsidR="003612C4" w:rsidRPr="004C5405" w:rsidRDefault="003612C4" w:rsidP="003612C4">
      <w:pPr>
        <w:ind w:right="27"/>
        <w:jc w:val="both"/>
        <w:rPr>
          <w:rFonts w:ascii="Arial" w:hAnsi="Arial" w:cs="Arial"/>
          <w:b/>
        </w:rPr>
      </w:pPr>
    </w:p>
    <w:p w:rsidR="003612C4" w:rsidRDefault="003612C4" w:rsidP="003612C4">
      <w:pPr>
        <w:ind w:right="27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mit Sichtstreifen</w:t>
      </w:r>
      <w:r>
        <w:rPr>
          <w:rFonts w:ascii="Arial" w:hAnsi="Arial" w:cs="Arial"/>
        </w:rPr>
        <w:t xml:space="preserve"> aus volltransparentem PVC</w:t>
      </w:r>
    </w:p>
    <w:p w:rsidR="003612C4" w:rsidRDefault="003612C4" w:rsidP="003612C4">
      <w:pPr>
        <w:ind w:right="27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(bei Torbehang mit Sichtfenster nur bedingt antistatisch und bedingt</w:t>
      </w:r>
    </w:p>
    <w:p w:rsidR="003612C4" w:rsidRDefault="003612C4" w:rsidP="003612C4">
      <w:pPr>
        <w:ind w:right="27"/>
        <w:jc w:val="both"/>
        <w:rPr>
          <w:rFonts w:ascii="Arial" w:hAnsi="Arial" w:cs="Arial"/>
        </w:rPr>
      </w:pPr>
      <w:r>
        <w:rPr>
          <w:rFonts w:ascii="Arial" w:hAnsi="Arial" w:cs="Arial"/>
          <w:sz w:val="16"/>
        </w:rPr>
        <w:t>für Lebensmittelindustrie zugelassen)</w:t>
      </w:r>
    </w:p>
    <w:p w:rsidR="003612C4" w:rsidRDefault="003612C4" w:rsidP="003612C4">
      <w:pPr>
        <w:ind w:right="27"/>
        <w:jc w:val="both"/>
        <w:rPr>
          <w:rFonts w:ascii="Arial" w:hAnsi="Arial" w:cs="Arial"/>
        </w:rPr>
      </w:pPr>
    </w:p>
    <w:p w:rsidR="003612C4" w:rsidRPr="009C365A" w:rsidRDefault="003612C4" w:rsidP="003612C4">
      <w:pPr>
        <w:ind w:right="27"/>
        <w:jc w:val="both"/>
        <w:rPr>
          <w:rFonts w:ascii="Arial" w:hAnsi="Arial" w:cs="Arial"/>
          <w:b/>
        </w:rPr>
      </w:pPr>
      <w:r w:rsidRPr="009C365A">
        <w:rPr>
          <w:rFonts w:ascii="Arial" w:hAnsi="Arial" w:cs="Arial"/>
          <w:b/>
        </w:rPr>
        <w:t>Alternativ:</w:t>
      </w:r>
    </w:p>
    <w:p w:rsidR="003612C4" w:rsidRDefault="003612C4" w:rsidP="003612C4">
      <w:pPr>
        <w:ind w:right="27"/>
        <w:jc w:val="both"/>
        <w:rPr>
          <w:rFonts w:ascii="Arial" w:hAnsi="Arial" w:cs="Arial"/>
          <w:sz w:val="16"/>
        </w:rPr>
      </w:pPr>
    </w:p>
    <w:p w:rsidR="003612C4" w:rsidRDefault="003612C4" w:rsidP="003612C4">
      <w:pPr>
        <w:ind w:right="27"/>
        <w:jc w:val="both"/>
        <w:rPr>
          <w:rFonts w:ascii="Arial" w:hAnsi="Arial" w:cs="Arial"/>
          <w:b/>
        </w:rPr>
      </w:pPr>
      <w:r w:rsidRPr="009C365A">
        <w:rPr>
          <w:rFonts w:ascii="Arial" w:hAnsi="Arial" w:cs="Arial"/>
          <w:b/>
        </w:rPr>
        <w:t>Polyestergewebe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2,0</w:t>
      </w:r>
      <w:r>
        <w:rPr>
          <w:rFonts w:ascii="Arial" w:hAnsi="Arial" w:cs="Arial"/>
        </w:rPr>
        <w:t xml:space="preserve"> mm stark, schwarzgrau, querstabil, urethanimprägniert</w:t>
      </w:r>
      <w:r>
        <w:rPr>
          <w:rFonts w:ascii="Arial" w:hAnsi="Arial" w:cs="Arial"/>
          <w:b/>
        </w:rPr>
        <w:t xml:space="preserve">, </w:t>
      </w:r>
    </w:p>
    <w:p w:rsidR="003612C4" w:rsidRDefault="003612C4" w:rsidP="003612C4">
      <w:pPr>
        <w:ind w:right="2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schwer entflammbar B1 (SE) nach </w:t>
      </w:r>
      <w:r>
        <w:rPr>
          <w:rFonts w:ascii="Arial" w:hAnsi="Arial" w:cs="Arial"/>
        </w:rPr>
        <w:t xml:space="preserve">DIN EN 20340 </w:t>
      </w:r>
      <w:r>
        <w:rPr>
          <w:rFonts w:ascii="Arial" w:hAnsi="Arial" w:cs="Arial"/>
          <w:b/>
        </w:rPr>
        <w:t>antistatisch, siliconfrei</w:t>
      </w:r>
    </w:p>
    <w:p w:rsidR="003612C4" w:rsidRDefault="003612C4" w:rsidP="003612C4">
      <w:pPr>
        <w:ind w:right="27"/>
        <w:jc w:val="both"/>
        <w:rPr>
          <w:rFonts w:ascii="Arial" w:hAnsi="Arial" w:cs="Arial"/>
          <w:b/>
        </w:rPr>
      </w:pPr>
    </w:p>
    <w:p w:rsidR="003612C4" w:rsidRDefault="003612C4" w:rsidP="00986BAB">
      <w:pPr>
        <w:ind w:right="170"/>
        <w:jc w:val="both"/>
        <w:rPr>
          <w:rFonts w:ascii="Arial" w:hAnsi="Arial"/>
        </w:rPr>
      </w:pPr>
    </w:p>
    <w:p w:rsidR="003612C4" w:rsidRDefault="003612C4" w:rsidP="00986BAB">
      <w:pPr>
        <w:ind w:right="170"/>
        <w:jc w:val="both"/>
        <w:rPr>
          <w:rFonts w:ascii="Arial" w:hAnsi="Arial"/>
        </w:rPr>
      </w:pPr>
    </w:p>
    <w:sectPr w:rsidR="003612C4" w:rsidSect="00BD6D1D">
      <w:footerReference w:type="default" r:id="rId6"/>
      <w:pgSz w:w="11906" w:h="16838" w:code="9"/>
      <w:pgMar w:top="1418" w:right="1418" w:bottom="1134" w:left="1440" w:header="709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AEA" w:rsidRDefault="00615AEA">
      <w:r>
        <w:separator/>
      </w:r>
    </w:p>
  </w:endnote>
  <w:endnote w:type="continuationSeparator" w:id="0">
    <w:p w:rsidR="00615AEA" w:rsidRDefault="0061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F88" w:rsidRDefault="003612C4" w:rsidP="002B1F88">
    <w:pPr>
      <w:pStyle w:val="Fuzeile"/>
    </w:pPr>
    <w:r>
      <w:t>1</w:t>
    </w:r>
    <w:r w:rsidR="00396BCF">
      <w:t>2</w:t>
    </w:r>
    <w:r w:rsidR="002B1F88">
      <w:t>/</w:t>
    </w:r>
    <w:r w:rsidR="00396BCF">
      <w:t>1</w:t>
    </w:r>
    <w:r>
      <w:t>8</w:t>
    </w:r>
    <w:r w:rsidR="002B1F88">
      <w:t xml:space="preserve"> Technische Änderungen vorbehalten</w:t>
    </w:r>
  </w:p>
  <w:p w:rsidR="002B1F88" w:rsidRDefault="002B1F8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AEA" w:rsidRDefault="00615AEA">
      <w:r>
        <w:separator/>
      </w:r>
    </w:p>
  </w:footnote>
  <w:footnote w:type="continuationSeparator" w:id="0">
    <w:p w:rsidR="00615AEA" w:rsidRDefault="00615A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BAB"/>
    <w:rsid w:val="000A4171"/>
    <w:rsid w:val="000B1F30"/>
    <w:rsid w:val="001650D0"/>
    <w:rsid w:val="001C4FF1"/>
    <w:rsid w:val="001F77FB"/>
    <w:rsid w:val="002B00C1"/>
    <w:rsid w:val="002B1F88"/>
    <w:rsid w:val="00350CCC"/>
    <w:rsid w:val="003612C4"/>
    <w:rsid w:val="00396BCF"/>
    <w:rsid w:val="004810B8"/>
    <w:rsid w:val="004C03D4"/>
    <w:rsid w:val="00513EB3"/>
    <w:rsid w:val="00531A26"/>
    <w:rsid w:val="00596769"/>
    <w:rsid w:val="005E7C6B"/>
    <w:rsid w:val="005F54A8"/>
    <w:rsid w:val="00615AEA"/>
    <w:rsid w:val="006926FD"/>
    <w:rsid w:val="006D6A57"/>
    <w:rsid w:val="007F5E59"/>
    <w:rsid w:val="00817F03"/>
    <w:rsid w:val="00906D5B"/>
    <w:rsid w:val="00986BAB"/>
    <w:rsid w:val="009D4C36"/>
    <w:rsid w:val="009D78A9"/>
    <w:rsid w:val="00A0741B"/>
    <w:rsid w:val="00A4321B"/>
    <w:rsid w:val="00AC787B"/>
    <w:rsid w:val="00B05BC3"/>
    <w:rsid w:val="00B43991"/>
    <w:rsid w:val="00B95A8E"/>
    <w:rsid w:val="00BB2780"/>
    <w:rsid w:val="00BD6D1D"/>
    <w:rsid w:val="00BE6D8C"/>
    <w:rsid w:val="00C6556C"/>
    <w:rsid w:val="00CA5BF6"/>
    <w:rsid w:val="00CB1536"/>
    <w:rsid w:val="00CD4030"/>
    <w:rsid w:val="00CF4C98"/>
    <w:rsid w:val="00D34BA6"/>
    <w:rsid w:val="00D573F8"/>
    <w:rsid w:val="00EA5448"/>
    <w:rsid w:val="00EA78E2"/>
    <w:rsid w:val="00EB3939"/>
    <w:rsid w:val="00F0440C"/>
    <w:rsid w:val="00F9770F"/>
    <w:rsid w:val="00FC0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C075713-A538-457B-87BC-E8861F205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86BAB"/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Blocktext">
    <w:name w:val="Block Text"/>
    <w:basedOn w:val="Standard"/>
    <w:rsid w:val="001650D0"/>
    <w:pPr>
      <w:ind w:left="86" w:right="170"/>
      <w:jc w:val="both"/>
    </w:pPr>
    <w:rPr>
      <w:rFonts w:ascii="Arial" w:hAnsi="Arial"/>
    </w:rPr>
  </w:style>
  <w:style w:type="paragraph" w:styleId="Kopfzeile">
    <w:name w:val="header"/>
    <w:basedOn w:val="Standard"/>
    <w:rsid w:val="002B1F8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B1F8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D6D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592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Anfertigen, liefern sowie sach- und fachgerecht montieren von</vt:lpstr>
    </vt:vector>
  </TitlesOfParts>
  <Company> </Company>
  <LinksUpToDate>false</LinksUpToDate>
  <CharactersWithSpaces>4316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Anfertigen, liefern sowie sach- und fachgerecht montieren von</dc:title>
  <dc:subject/>
  <dc:creator>Hennrich Peter</dc:creator>
  <cp:keywords/>
  <dc:description/>
  <cp:lastModifiedBy>Hennrich Peter</cp:lastModifiedBy>
  <cp:revision>2</cp:revision>
  <cp:lastPrinted>2008-11-05T08:32:00Z</cp:lastPrinted>
  <dcterms:created xsi:type="dcterms:W3CDTF">2018-11-26T06:19:00Z</dcterms:created>
  <dcterms:modified xsi:type="dcterms:W3CDTF">2018-11-26T06:19:00Z</dcterms:modified>
</cp:coreProperties>
</file>